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8EA54" w14:textId="77777777" w:rsidR="00602FA7" w:rsidRDefault="00602FA7" w:rsidP="00602FA7">
      <w:pPr>
        <w:spacing w:after="0"/>
        <w:rPr>
          <w:rFonts w:ascii="Segoe UI" w:hAnsi="Segoe UI" w:cs="Segoe UI"/>
          <w:b/>
          <w:color w:val="12376C"/>
          <w:sz w:val="28"/>
          <w:szCs w:val="20"/>
        </w:rPr>
      </w:pPr>
      <w:r w:rsidRPr="00602FA7">
        <w:rPr>
          <w:b/>
          <w:noProof/>
          <w:sz w:val="36"/>
          <w:szCs w:val="36"/>
          <w:lang w:bidi="ar-SA"/>
        </w:rPr>
        <w:drawing>
          <wp:anchor distT="0" distB="0" distL="114300" distR="114300" simplePos="0" relativeHeight="251658240" behindDoc="0" locked="0" layoutInCell="1" allowOverlap="1" wp14:anchorId="1E926527" wp14:editId="713F4183">
            <wp:simplePos x="0" y="0"/>
            <wp:positionH relativeFrom="column">
              <wp:posOffset>0</wp:posOffset>
            </wp:positionH>
            <wp:positionV relativeFrom="paragraph">
              <wp:posOffset>0</wp:posOffset>
            </wp:positionV>
            <wp:extent cx="960120" cy="982980"/>
            <wp:effectExtent l="0" t="0" r="0" b="0"/>
            <wp:wrapSquare wrapText="bothSides"/>
            <wp:docPr id="1" name="Picture 1" descr="SAgraphic"/>
            <wp:cNvGraphicFramePr/>
            <a:graphic xmlns:a="http://schemas.openxmlformats.org/drawingml/2006/main">
              <a:graphicData uri="http://schemas.openxmlformats.org/drawingml/2006/picture">
                <pic:pic xmlns:pic="http://schemas.openxmlformats.org/drawingml/2006/picture">
                  <pic:nvPicPr>
                    <pic:cNvPr id="20" name="Picture 19" descr="SAgraphic"/>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513" r="14394"/>
                    <a:stretch/>
                  </pic:blipFill>
                  <pic:spPr bwMode="auto">
                    <a:xfrm>
                      <a:off x="0" y="0"/>
                      <a:ext cx="960120" cy="982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2FA7">
        <w:rPr>
          <w:rFonts w:ascii="Segoe UI" w:hAnsi="Segoe UI" w:cs="Segoe UI"/>
          <w:b/>
          <w:color w:val="12376C"/>
          <w:sz w:val="36"/>
          <w:szCs w:val="36"/>
        </w:rPr>
        <w:t>Volume Licensing Service Center</w:t>
      </w:r>
      <w:r w:rsidRPr="00602FA7">
        <w:rPr>
          <w:rFonts w:ascii="Segoe UI" w:hAnsi="Segoe UI" w:cs="Segoe UI"/>
          <w:b/>
          <w:color w:val="12376C"/>
          <w:sz w:val="36"/>
          <w:szCs w:val="36"/>
        </w:rPr>
        <w:br/>
      </w:r>
      <w:r>
        <w:rPr>
          <w:rFonts w:ascii="Segoe UI" w:hAnsi="Segoe UI" w:cs="Segoe UI"/>
          <w:b/>
          <w:color w:val="12376C"/>
          <w:sz w:val="28"/>
          <w:szCs w:val="20"/>
        </w:rPr>
        <w:t>Using</w:t>
      </w:r>
      <w:r w:rsidRPr="00830EFD">
        <w:rPr>
          <w:rFonts w:ascii="Segoe UI" w:hAnsi="Segoe UI" w:cs="Segoe UI"/>
          <w:b/>
          <w:color w:val="12376C"/>
          <w:sz w:val="28"/>
          <w:szCs w:val="20"/>
        </w:rPr>
        <w:t xml:space="preserve"> Your S</w:t>
      </w:r>
      <w:r>
        <w:rPr>
          <w:rFonts w:ascii="Segoe UI" w:hAnsi="Segoe UI" w:cs="Segoe UI"/>
          <w:b/>
          <w:color w:val="12376C"/>
          <w:sz w:val="28"/>
          <w:szCs w:val="20"/>
        </w:rPr>
        <w:t xml:space="preserve">oftware </w:t>
      </w:r>
      <w:r w:rsidRPr="00830EFD">
        <w:rPr>
          <w:rFonts w:ascii="Segoe UI" w:hAnsi="Segoe UI" w:cs="Segoe UI"/>
          <w:b/>
          <w:color w:val="12376C"/>
          <w:sz w:val="28"/>
          <w:szCs w:val="20"/>
        </w:rPr>
        <w:t>A</w:t>
      </w:r>
      <w:r>
        <w:rPr>
          <w:rFonts w:ascii="Segoe UI" w:hAnsi="Segoe UI" w:cs="Segoe UI"/>
          <w:b/>
          <w:color w:val="12376C"/>
          <w:sz w:val="28"/>
          <w:szCs w:val="20"/>
        </w:rPr>
        <w:t>ssurance</w:t>
      </w:r>
      <w:r w:rsidRPr="00830EFD">
        <w:rPr>
          <w:rFonts w:ascii="Segoe UI" w:hAnsi="Segoe UI" w:cs="Segoe UI"/>
          <w:b/>
          <w:color w:val="12376C"/>
          <w:sz w:val="28"/>
          <w:szCs w:val="20"/>
        </w:rPr>
        <w:t xml:space="preserve"> Benefits</w:t>
      </w:r>
      <w:r>
        <w:rPr>
          <w:rFonts w:ascii="Segoe UI" w:hAnsi="Segoe UI" w:cs="Segoe UI"/>
          <w:b/>
          <w:color w:val="12376C"/>
          <w:sz w:val="28"/>
          <w:szCs w:val="20"/>
        </w:rPr>
        <w:t xml:space="preserve">: </w:t>
      </w:r>
    </w:p>
    <w:p w14:paraId="44F26BFC" w14:textId="77777777" w:rsidR="00602FA7" w:rsidRDefault="00602FA7" w:rsidP="00602FA7">
      <w:pPr>
        <w:spacing w:after="0"/>
        <w:rPr>
          <w:rFonts w:ascii="Segoe UI" w:hAnsi="Segoe UI" w:cs="Segoe UI"/>
          <w:b/>
          <w:color w:val="12376C"/>
          <w:sz w:val="28"/>
          <w:szCs w:val="20"/>
        </w:rPr>
      </w:pPr>
      <w:r>
        <w:rPr>
          <w:rFonts w:ascii="Segoe UI" w:hAnsi="Segoe UI" w:cs="Segoe UI"/>
          <w:b/>
          <w:color w:val="12376C"/>
          <w:sz w:val="28"/>
          <w:szCs w:val="20"/>
        </w:rPr>
        <w:t>A Resource Guide</w:t>
      </w:r>
    </w:p>
    <w:p w14:paraId="232589BA" w14:textId="77777777" w:rsidR="00B4431B" w:rsidRDefault="00B4431B"/>
    <w:sdt>
      <w:sdtPr>
        <w:rPr>
          <w:rFonts w:asciiTheme="minorHAnsi" w:eastAsiaTheme="minorEastAsia" w:hAnsiTheme="minorHAnsi" w:cstheme="minorBidi"/>
          <w:b w:val="0"/>
          <w:bCs w:val="0"/>
          <w:color w:val="auto"/>
          <w:sz w:val="22"/>
          <w:szCs w:val="22"/>
          <w:lang w:bidi="en-US"/>
        </w:rPr>
        <w:id w:val="120427961"/>
        <w:docPartObj>
          <w:docPartGallery w:val="Table of Contents"/>
          <w:docPartUnique/>
        </w:docPartObj>
      </w:sdtPr>
      <w:sdtEndPr>
        <w:rPr>
          <w:noProof/>
        </w:rPr>
      </w:sdtEndPr>
      <w:sdtContent>
        <w:p w14:paraId="72215C9D" w14:textId="77777777" w:rsidR="00B4431B" w:rsidRDefault="00B4431B">
          <w:pPr>
            <w:pStyle w:val="TOCHeading"/>
          </w:pPr>
          <w:r>
            <w:t>Contents</w:t>
          </w:r>
        </w:p>
        <w:p w14:paraId="04EAEE25" w14:textId="77777777" w:rsidR="00E0256B" w:rsidRDefault="00B4431B">
          <w:pPr>
            <w:pStyle w:val="TOC1"/>
            <w:tabs>
              <w:tab w:val="right" w:leader="dot" w:pos="9350"/>
            </w:tabs>
            <w:rPr>
              <w:noProof/>
              <w:lang w:bidi="ar-SA"/>
            </w:rPr>
          </w:pPr>
          <w:r>
            <w:fldChar w:fldCharType="begin"/>
          </w:r>
          <w:r>
            <w:instrText xml:space="preserve"> TOC \o "1-4" \h \z \t "No Spacing,1" </w:instrText>
          </w:r>
          <w:r>
            <w:fldChar w:fldCharType="separate"/>
          </w:r>
          <w:hyperlink w:anchor="_Toc254786660" w:history="1">
            <w:r w:rsidR="00E0256B" w:rsidRPr="00C8401B">
              <w:rPr>
                <w:rStyle w:val="Hyperlink"/>
                <w:noProof/>
              </w:rPr>
              <w:t>What are Software Assurance Benefits?</w:t>
            </w:r>
            <w:r w:rsidR="00E0256B">
              <w:rPr>
                <w:noProof/>
                <w:webHidden/>
              </w:rPr>
              <w:tab/>
            </w:r>
            <w:r w:rsidR="00E0256B">
              <w:rPr>
                <w:noProof/>
                <w:webHidden/>
              </w:rPr>
              <w:fldChar w:fldCharType="begin"/>
            </w:r>
            <w:r w:rsidR="00E0256B">
              <w:rPr>
                <w:noProof/>
                <w:webHidden/>
              </w:rPr>
              <w:instrText xml:space="preserve"> PAGEREF _Toc254786660 \h </w:instrText>
            </w:r>
            <w:r w:rsidR="00E0256B">
              <w:rPr>
                <w:noProof/>
                <w:webHidden/>
              </w:rPr>
            </w:r>
            <w:r w:rsidR="00E0256B">
              <w:rPr>
                <w:noProof/>
                <w:webHidden/>
              </w:rPr>
              <w:fldChar w:fldCharType="separate"/>
            </w:r>
            <w:r w:rsidR="00E0256B">
              <w:rPr>
                <w:noProof/>
                <w:webHidden/>
              </w:rPr>
              <w:t>2</w:t>
            </w:r>
            <w:r w:rsidR="00E0256B">
              <w:rPr>
                <w:noProof/>
                <w:webHidden/>
              </w:rPr>
              <w:fldChar w:fldCharType="end"/>
            </w:r>
          </w:hyperlink>
        </w:p>
        <w:p w14:paraId="43BEC5B4" w14:textId="77777777" w:rsidR="00E0256B" w:rsidRDefault="00D50FA3">
          <w:pPr>
            <w:pStyle w:val="TOC2"/>
            <w:tabs>
              <w:tab w:val="right" w:leader="dot" w:pos="9350"/>
            </w:tabs>
            <w:rPr>
              <w:noProof/>
              <w:lang w:bidi="ar-SA"/>
            </w:rPr>
          </w:pPr>
          <w:hyperlink w:anchor="_Toc254786661" w:history="1">
            <w:r w:rsidR="00E0256B" w:rsidRPr="00C8401B">
              <w:rPr>
                <w:rStyle w:val="Hyperlink"/>
                <w:noProof/>
              </w:rPr>
              <w:t>Designating a Software Assurance Benefits Manager</w:t>
            </w:r>
            <w:r w:rsidR="00E0256B">
              <w:rPr>
                <w:noProof/>
                <w:webHidden/>
              </w:rPr>
              <w:tab/>
            </w:r>
            <w:r w:rsidR="00E0256B">
              <w:rPr>
                <w:noProof/>
                <w:webHidden/>
              </w:rPr>
              <w:fldChar w:fldCharType="begin"/>
            </w:r>
            <w:r w:rsidR="00E0256B">
              <w:rPr>
                <w:noProof/>
                <w:webHidden/>
              </w:rPr>
              <w:instrText xml:space="preserve"> PAGEREF _Toc254786661 \h </w:instrText>
            </w:r>
            <w:r w:rsidR="00E0256B">
              <w:rPr>
                <w:noProof/>
                <w:webHidden/>
              </w:rPr>
            </w:r>
            <w:r w:rsidR="00E0256B">
              <w:rPr>
                <w:noProof/>
                <w:webHidden/>
              </w:rPr>
              <w:fldChar w:fldCharType="separate"/>
            </w:r>
            <w:r w:rsidR="00E0256B">
              <w:rPr>
                <w:noProof/>
                <w:webHidden/>
              </w:rPr>
              <w:t>2</w:t>
            </w:r>
            <w:r w:rsidR="00E0256B">
              <w:rPr>
                <w:noProof/>
                <w:webHidden/>
              </w:rPr>
              <w:fldChar w:fldCharType="end"/>
            </w:r>
          </w:hyperlink>
        </w:p>
        <w:p w14:paraId="08B35014" w14:textId="77777777" w:rsidR="00E0256B" w:rsidRDefault="00D50FA3">
          <w:pPr>
            <w:pStyle w:val="TOC1"/>
            <w:tabs>
              <w:tab w:val="right" w:leader="dot" w:pos="9350"/>
            </w:tabs>
            <w:rPr>
              <w:noProof/>
              <w:lang w:bidi="ar-SA"/>
            </w:rPr>
          </w:pPr>
          <w:hyperlink w:anchor="_Toc254786662" w:history="1">
            <w:r w:rsidR="00E0256B" w:rsidRPr="00C8401B">
              <w:rPr>
                <w:rStyle w:val="Hyperlink"/>
                <w:noProof/>
              </w:rPr>
              <w:t>Benefits available through VLSC</w:t>
            </w:r>
            <w:r w:rsidR="00E0256B">
              <w:rPr>
                <w:noProof/>
                <w:webHidden/>
              </w:rPr>
              <w:tab/>
            </w:r>
            <w:r w:rsidR="00E0256B">
              <w:rPr>
                <w:noProof/>
                <w:webHidden/>
              </w:rPr>
              <w:fldChar w:fldCharType="begin"/>
            </w:r>
            <w:r w:rsidR="00E0256B">
              <w:rPr>
                <w:noProof/>
                <w:webHidden/>
              </w:rPr>
              <w:instrText xml:space="preserve"> PAGEREF _Toc254786662 \h </w:instrText>
            </w:r>
            <w:r w:rsidR="00E0256B">
              <w:rPr>
                <w:noProof/>
                <w:webHidden/>
              </w:rPr>
            </w:r>
            <w:r w:rsidR="00E0256B">
              <w:rPr>
                <w:noProof/>
                <w:webHidden/>
              </w:rPr>
              <w:fldChar w:fldCharType="separate"/>
            </w:r>
            <w:r w:rsidR="00E0256B">
              <w:rPr>
                <w:noProof/>
                <w:webHidden/>
              </w:rPr>
              <w:t>3</w:t>
            </w:r>
            <w:r w:rsidR="00E0256B">
              <w:rPr>
                <w:noProof/>
                <w:webHidden/>
              </w:rPr>
              <w:fldChar w:fldCharType="end"/>
            </w:r>
          </w:hyperlink>
        </w:p>
        <w:p w14:paraId="6213BFE4" w14:textId="77777777" w:rsidR="00E0256B" w:rsidRDefault="00D50FA3">
          <w:pPr>
            <w:pStyle w:val="TOC2"/>
            <w:tabs>
              <w:tab w:val="right" w:leader="dot" w:pos="9350"/>
            </w:tabs>
            <w:rPr>
              <w:noProof/>
              <w:lang w:bidi="ar-SA"/>
            </w:rPr>
          </w:pPr>
          <w:hyperlink w:anchor="_Toc254786663" w:history="1">
            <w:r w:rsidR="00E0256B" w:rsidRPr="00C8401B">
              <w:rPr>
                <w:rStyle w:val="Hyperlink"/>
                <w:rFonts w:eastAsia="Times New Roman"/>
                <w:noProof/>
              </w:rPr>
              <w:t>24x7 Problem Resolution Support</w:t>
            </w:r>
            <w:r w:rsidR="00E0256B">
              <w:rPr>
                <w:noProof/>
                <w:webHidden/>
              </w:rPr>
              <w:tab/>
            </w:r>
            <w:r w:rsidR="00E0256B">
              <w:rPr>
                <w:noProof/>
                <w:webHidden/>
              </w:rPr>
              <w:fldChar w:fldCharType="begin"/>
            </w:r>
            <w:r w:rsidR="00E0256B">
              <w:rPr>
                <w:noProof/>
                <w:webHidden/>
              </w:rPr>
              <w:instrText xml:space="preserve"> PAGEREF _Toc254786663 \h </w:instrText>
            </w:r>
            <w:r w:rsidR="00E0256B">
              <w:rPr>
                <w:noProof/>
                <w:webHidden/>
              </w:rPr>
            </w:r>
            <w:r w:rsidR="00E0256B">
              <w:rPr>
                <w:noProof/>
                <w:webHidden/>
              </w:rPr>
              <w:fldChar w:fldCharType="separate"/>
            </w:r>
            <w:r w:rsidR="00E0256B">
              <w:rPr>
                <w:noProof/>
                <w:webHidden/>
              </w:rPr>
              <w:t>4</w:t>
            </w:r>
            <w:r w:rsidR="00E0256B">
              <w:rPr>
                <w:noProof/>
                <w:webHidden/>
              </w:rPr>
              <w:fldChar w:fldCharType="end"/>
            </w:r>
          </w:hyperlink>
        </w:p>
        <w:p w14:paraId="2AB5899C" w14:textId="77777777" w:rsidR="00E0256B" w:rsidRDefault="00D50FA3">
          <w:pPr>
            <w:pStyle w:val="TOC2"/>
            <w:tabs>
              <w:tab w:val="right" w:leader="dot" w:pos="9350"/>
            </w:tabs>
            <w:rPr>
              <w:noProof/>
              <w:lang w:bidi="ar-SA"/>
            </w:rPr>
          </w:pPr>
          <w:hyperlink w:anchor="_Toc254786664" w:history="1">
            <w:r w:rsidR="00E0256B" w:rsidRPr="00C8401B">
              <w:rPr>
                <w:rStyle w:val="Hyperlink"/>
                <w:rFonts w:eastAsia="Times New Roman"/>
                <w:noProof/>
              </w:rPr>
              <w:t>Home Use Program (HUP)</w:t>
            </w:r>
            <w:r w:rsidR="00E0256B">
              <w:rPr>
                <w:noProof/>
                <w:webHidden/>
              </w:rPr>
              <w:tab/>
            </w:r>
            <w:r w:rsidR="00E0256B">
              <w:rPr>
                <w:noProof/>
                <w:webHidden/>
              </w:rPr>
              <w:fldChar w:fldCharType="begin"/>
            </w:r>
            <w:r w:rsidR="00E0256B">
              <w:rPr>
                <w:noProof/>
                <w:webHidden/>
              </w:rPr>
              <w:instrText xml:space="preserve"> PAGEREF _Toc254786664 \h </w:instrText>
            </w:r>
            <w:r w:rsidR="00E0256B">
              <w:rPr>
                <w:noProof/>
                <w:webHidden/>
              </w:rPr>
            </w:r>
            <w:r w:rsidR="00E0256B">
              <w:rPr>
                <w:noProof/>
                <w:webHidden/>
              </w:rPr>
              <w:fldChar w:fldCharType="separate"/>
            </w:r>
            <w:r w:rsidR="00E0256B">
              <w:rPr>
                <w:noProof/>
                <w:webHidden/>
              </w:rPr>
              <w:t>4</w:t>
            </w:r>
            <w:r w:rsidR="00E0256B">
              <w:rPr>
                <w:noProof/>
                <w:webHidden/>
              </w:rPr>
              <w:fldChar w:fldCharType="end"/>
            </w:r>
          </w:hyperlink>
        </w:p>
        <w:p w14:paraId="116D0236" w14:textId="77777777" w:rsidR="00E0256B" w:rsidRDefault="00D50FA3">
          <w:pPr>
            <w:pStyle w:val="TOC3"/>
            <w:tabs>
              <w:tab w:val="right" w:leader="dot" w:pos="9350"/>
            </w:tabs>
            <w:rPr>
              <w:noProof/>
              <w:lang w:bidi="ar-SA"/>
            </w:rPr>
          </w:pPr>
          <w:hyperlink w:anchor="_Toc254786665" w:history="1">
            <w:r w:rsidR="00E0256B" w:rsidRPr="00C8401B">
              <w:rPr>
                <w:rStyle w:val="Hyperlink"/>
                <w:noProof/>
              </w:rPr>
              <w:t>What do I need to do to offer HUP to my employees?</w:t>
            </w:r>
            <w:r w:rsidR="00E0256B">
              <w:rPr>
                <w:noProof/>
                <w:webHidden/>
              </w:rPr>
              <w:tab/>
            </w:r>
            <w:r w:rsidR="00E0256B">
              <w:rPr>
                <w:noProof/>
                <w:webHidden/>
              </w:rPr>
              <w:fldChar w:fldCharType="begin"/>
            </w:r>
            <w:r w:rsidR="00E0256B">
              <w:rPr>
                <w:noProof/>
                <w:webHidden/>
              </w:rPr>
              <w:instrText xml:space="preserve"> PAGEREF _Toc254786665 \h </w:instrText>
            </w:r>
            <w:r w:rsidR="00E0256B">
              <w:rPr>
                <w:noProof/>
                <w:webHidden/>
              </w:rPr>
            </w:r>
            <w:r w:rsidR="00E0256B">
              <w:rPr>
                <w:noProof/>
                <w:webHidden/>
              </w:rPr>
              <w:fldChar w:fldCharType="separate"/>
            </w:r>
            <w:r w:rsidR="00E0256B">
              <w:rPr>
                <w:noProof/>
                <w:webHidden/>
              </w:rPr>
              <w:t>4</w:t>
            </w:r>
            <w:r w:rsidR="00E0256B">
              <w:rPr>
                <w:noProof/>
                <w:webHidden/>
              </w:rPr>
              <w:fldChar w:fldCharType="end"/>
            </w:r>
          </w:hyperlink>
        </w:p>
        <w:p w14:paraId="1DFA919C" w14:textId="77777777" w:rsidR="00E0256B" w:rsidRDefault="00D50FA3">
          <w:pPr>
            <w:pStyle w:val="TOC2"/>
            <w:tabs>
              <w:tab w:val="right" w:leader="dot" w:pos="9350"/>
            </w:tabs>
            <w:rPr>
              <w:noProof/>
              <w:lang w:bidi="ar-SA"/>
            </w:rPr>
          </w:pPr>
          <w:hyperlink w:anchor="_Toc254786666" w:history="1">
            <w:r w:rsidR="00E0256B" w:rsidRPr="00C8401B">
              <w:rPr>
                <w:rStyle w:val="Hyperlink"/>
                <w:rFonts w:eastAsia="Times New Roman"/>
                <w:noProof/>
              </w:rPr>
              <w:t>E-Learning (Systems, Servers, and Applications)</w:t>
            </w:r>
            <w:r w:rsidR="00E0256B">
              <w:rPr>
                <w:noProof/>
                <w:webHidden/>
              </w:rPr>
              <w:tab/>
            </w:r>
            <w:r w:rsidR="00E0256B">
              <w:rPr>
                <w:noProof/>
                <w:webHidden/>
              </w:rPr>
              <w:fldChar w:fldCharType="begin"/>
            </w:r>
            <w:r w:rsidR="00E0256B">
              <w:rPr>
                <w:noProof/>
                <w:webHidden/>
              </w:rPr>
              <w:instrText xml:space="preserve"> PAGEREF _Toc254786666 \h </w:instrText>
            </w:r>
            <w:r w:rsidR="00E0256B">
              <w:rPr>
                <w:noProof/>
                <w:webHidden/>
              </w:rPr>
            </w:r>
            <w:r w:rsidR="00E0256B">
              <w:rPr>
                <w:noProof/>
                <w:webHidden/>
              </w:rPr>
              <w:fldChar w:fldCharType="separate"/>
            </w:r>
            <w:r w:rsidR="00E0256B">
              <w:rPr>
                <w:noProof/>
                <w:webHidden/>
              </w:rPr>
              <w:t>4</w:t>
            </w:r>
            <w:r w:rsidR="00E0256B">
              <w:rPr>
                <w:noProof/>
                <w:webHidden/>
              </w:rPr>
              <w:fldChar w:fldCharType="end"/>
            </w:r>
          </w:hyperlink>
        </w:p>
        <w:p w14:paraId="30B0C5CB" w14:textId="77777777" w:rsidR="00E0256B" w:rsidRDefault="00D50FA3">
          <w:pPr>
            <w:pStyle w:val="TOC3"/>
            <w:tabs>
              <w:tab w:val="right" w:leader="dot" w:pos="9350"/>
            </w:tabs>
            <w:rPr>
              <w:noProof/>
              <w:lang w:bidi="ar-SA"/>
            </w:rPr>
          </w:pPr>
          <w:hyperlink w:anchor="_Toc254786667" w:history="1">
            <w:r w:rsidR="00E0256B" w:rsidRPr="00C8401B">
              <w:rPr>
                <w:rStyle w:val="Hyperlink"/>
                <w:rFonts w:eastAsiaTheme="majorEastAsia"/>
                <w:noProof/>
              </w:rPr>
              <w:t>Select Courses</w:t>
            </w:r>
            <w:r w:rsidR="00E0256B">
              <w:rPr>
                <w:noProof/>
                <w:webHidden/>
              </w:rPr>
              <w:tab/>
            </w:r>
            <w:r w:rsidR="00E0256B">
              <w:rPr>
                <w:noProof/>
                <w:webHidden/>
              </w:rPr>
              <w:fldChar w:fldCharType="begin"/>
            </w:r>
            <w:r w:rsidR="00E0256B">
              <w:rPr>
                <w:noProof/>
                <w:webHidden/>
              </w:rPr>
              <w:instrText xml:space="preserve"> PAGEREF _Toc254786667 \h </w:instrText>
            </w:r>
            <w:r w:rsidR="00E0256B">
              <w:rPr>
                <w:noProof/>
                <w:webHidden/>
              </w:rPr>
            </w:r>
            <w:r w:rsidR="00E0256B">
              <w:rPr>
                <w:noProof/>
                <w:webHidden/>
              </w:rPr>
              <w:fldChar w:fldCharType="separate"/>
            </w:r>
            <w:r w:rsidR="00E0256B">
              <w:rPr>
                <w:noProof/>
                <w:webHidden/>
              </w:rPr>
              <w:t>5</w:t>
            </w:r>
            <w:r w:rsidR="00E0256B">
              <w:rPr>
                <w:noProof/>
                <w:webHidden/>
              </w:rPr>
              <w:fldChar w:fldCharType="end"/>
            </w:r>
          </w:hyperlink>
        </w:p>
        <w:p w14:paraId="08A0D876" w14:textId="77777777" w:rsidR="00E0256B" w:rsidRDefault="00D50FA3">
          <w:pPr>
            <w:pStyle w:val="TOC3"/>
            <w:tabs>
              <w:tab w:val="right" w:leader="dot" w:pos="9350"/>
            </w:tabs>
            <w:rPr>
              <w:noProof/>
              <w:lang w:bidi="ar-SA"/>
            </w:rPr>
          </w:pPr>
          <w:hyperlink w:anchor="_Toc254786668" w:history="1">
            <w:r w:rsidR="00E0256B" w:rsidRPr="00C8401B">
              <w:rPr>
                <w:rStyle w:val="Hyperlink"/>
                <w:noProof/>
              </w:rPr>
              <w:t>Distribute Training Codes</w:t>
            </w:r>
            <w:r w:rsidR="00E0256B">
              <w:rPr>
                <w:noProof/>
                <w:webHidden/>
              </w:rPr>
              <w:tab/>
            </w:r>
            <w:r w:rsidR="00E0256B">
              <w:rPr>
                <w:noProof/>
                <w:webHidden/>
              </w:rPr>
              <w:fldChar w:fldCharType="begin"/>
            </w:r>
            <w:r w:rsidR="00E0256B">
              <w:rPr>
                <w:noProof/>
                <w:webHidden/>
              </w:rPr>
              <w:instrText xml:space="preserve"> PAGEREF _Toc254786668 \h </w:instrText>
            </w:r>
            <w:r w:rsidR="00E0256B">
              <w:rPr>
                <w:noProof/>
                <w:webHidden/>
              </w:rPr>
            </w:r>
            <w:r w:rsidR="00E0256B">
              <w:rPr>
                <w:noProof/>
                <w:webHidden/>
              </w:rPr>
              <w:fldChar w:fldCharType="separate"/>
            </w:r>
            <w:r w:rsidR="00E0256B">
              <w:rPr>
                <w:noProof/>
                <w:webHidden/>
              </w:rPr>
              <w:t>5</w:t>
            </w:r>
            <w:r w:rsidR="00E0256B">
              <w:rPr>
                <w:noProof/>
                <w:webHidden/>
              </w:rPr>
              <w:fldChar w:fldCharType="end"/>
            </w:r>
          </w:hyperlink>
        </w:p>
        <w:p w14:paraId="1D9CE6EF" w14:textId="77777777" w:rsidR="00E0256B" w:rsidRDefault="00D50FA3">
          <w:pPr>
            <w:pStyle w:val="TOC3"/>
            <w:tabs>
              <w:tab w:val="right" w:leader="dot" w:pos="9350"/>
            </w:tabs>
            <w:rPr>
              <w:noProof/>
              <w:lang w:bidi="ar-SA"/>
            </w:rPr>
          </w:pPr>
          <w:hyperlink w:anchor="_Toc254786669" w:history="1">
            <w:r w:rsidR="00E0256B" w:rsidRPr="00C8401B">
              <w:rPr>
                <w:rStyle w:val="Hyperlink"/>
                <w:noProof/>
              </w:rPr>
              <w:t>Learn More</w:t>
            </w:r>
            <w:r w:rsidR="00E0256B">
              <w:rPr>
                <w:noProof/>
                <w:webHidden/>
              </w:rPr>
              <w:tab/>
            </w:r>
            <w:r w:rsidR="00E0256B">
              <w:rPr>
                <w:noProof/>
                <w:webHidden/>
              </w:rPr>
              <w:fldChar w:fldCharType="begin"/>
            </w:r>
            <w:r w:rsidR="00E0256B">
              <w:rPr>
                <w:noProof/>
                <w:webHidden/>
              </w:rPr>
              <w:instrText xml:space="preserve"> PAGEREF _Toc254786669 \h </w:instrText>
            </w:r>
            <w:r w:rsidR="00E0256B">
              <w:rPr>
                <w:noProof/>
                <w:webHidden/>
              </w:rPr>
            </w:r>
            <w:r w:rsidR="00E0256B">
              <w:rPr>
                <w:noProof/>
                <w:webHidden/>
              </w:rPr>
              <w:fldChar w:fldCharType="separate"/>
            </w:r>
            <w:r w:rsidR="00E0256B">
              <w:rPr>
                <w:noProof/>
                <w:webHidden/>
              </w:rPr>
              <w:t>5</w:t>
            </w:r>
            <w:r w:rsidR="00E0256B">
              <w:rPr>
                <w:noProof/>
                <w:webHidden/>
              </w:rPr>
              <w:fldChar w:fldCharType="end"/>
            </w:r>
          </w:hyperlink>
        </w:p>
        <w:p w14:paraId="27541DEA" w14:textId="77777777" w:rsidR="00E0256B" w:rsidRDefault="00D50FA3">
          <w:pPr>
            <w:pStyle w:val="TOC3"/>
            <w:tabs>
              <w:tab w:val="right" w:leader="dot" w:pos="9350"/>
            </w:tabs>
            <w:rPr>
              <w:noProof/>
              <w:lang w:bidi="ar-SA"/>
            </w:rPr>
          </w:pPr>
          <w:hyperlink w:anchor="_Toc254786670" w:history="1">
            <w:r w:rsidR="00E0256B" w:rsidRPr="00C8401B">
              <w:rPr>
                <w:rStyle w:val="Hyperlink"/>
                <w:noProof/>
              </w:rPr>
              <w:t>Choose a Course</w:t>
            </w:r>
            <w:r w:rsidR="00E0256B">
              <w:rPr>
                <w:noProof/>
                <w:webHidden/>
              </w:rPr>
              <w:tab/>
            </w:r>
            <w:r w:rsidR="00E0256B">
              <w:rPr>
                <w:noProof/>
                <w:webHidden/>
              </w:rPr>
              <w:fldChar w:fldCharType="begin"/>
            </w:r>
            <w:r w:rsidR="00E0256B">
              <w:rPr>
                <w:noProof/>
                <w:webHidden/>
              </w:rPr>
              <w:instrText xml:space="preserve"> PAGEREF _Toc254786670 \h </w:instrText>
            </w:r>
            <w:r w:rsidR="00E0256B">
              <w:rPr>
                <w:noProof/>
                <w:webHidden/>
              </w:rPr>
            </w:r>
            <w:r w:rsidR="00E0256B">
              <w:rPr>
                <w:noProof/>
                <w:webHidden/>
              </w:rPr>
              <w:fldChar w:fldCharType="separate"/>
            </w:r>
            <w:r w:rsidR="00E0256B">
              <w:rPr>
                <w:noProof/>
                <w:webHidden/>
              </w:rPr>
              <w:t>5</w:t>
            </w:r>
            <w:r w:rsidR="00E0256B">
              <w:rPr>
                <w:noProof/>
                <w:webHidden/>
              </w:rPr>
              <w:fldChar w:fldCharType="end"/>
            </w:r>
          </w:hyperlink>
        </w:p>
        <w:p w14:paraId="610C7199" w14:textId="77777777" w:rsidR="00E0256B" w:rsidRDefault="00D50FA3">
          <w:pPr>
            <w:pStyle w:val="TOC3"/>
            <w:tabs>
              <w:tab w:val="right" w:leader="dot" w:pos="9350"/>
            </w:tabs>
            <w:rPr>
              <w:noProof/>
              <w:lang w:bidi="ar-SA"/>
            </w:rPr>
          </w:pPr>
          <w:hyperlink w:anchor="_Toc254786671" w:history="1">
            <w:r w:rsidR="00E0256B" w:rsidRPr="00C8401B">
              <w:rPr>
                <w:rStyle w:val="Hyperlink"/>
                <w:noProof/>
              </w:rPr>
              <w:t>Reserve Partner Location</w:t>
            </w:r>
            <w:r w:rsidR="00E0256B">
              <w:rPr>
                <w:noProof/>
                <w:webHidden/>
              </w:rPr>
              <w:tab/>
            </w:r>
            <w:r w:rsidR="00E0256B">
              <w:rPr>
                <w:noProof/>
                <w:webHidden/>
              </w:rPr>
              <w:fldChar w:fldCharType="begin"/>
            </w:r>
            <w:r w:rsidR="00E0256B">
              <w:rPr>
                <w:noProof/>
                <w:webHidden/>
              </w:rPr>
              <w:instrText xml:space="preserve"> PAGEREF _Toc254786671 \h </w:instrText>
            </w:r>
            <w:r w:rsidR="00E0256B">
              <w:rPr>
                <w:noProof/>
                <w:webHidden/>
              </w:rPr>
            </w:r>
            <w:r w:rsidR="00E0256B">
              <w:rPr>
                <w:noProof/>
                <w:webHidden/>
              </w:rPr>
              <w:fldChar w:fldCharType="separate"/>
            </w:r>
            <w:r w:rsidR="00E0256B">
              <w:rPr>
                <w:noProof/>
                <w:webHidden/>
              </w:rPr>
              <w:t>5</w:t>
            </w:r>
            <w:r w:rsidR="00E0256B">
              <w:rPr>
                <w:noProof/>
                <w:webHidden/>
              </w:rPr>
              <w:fldChar w:fldCharType="end"/>
            </w:r>
          </w:hyperlink>
        </w:p>
        <w:p w14:paraId="356EE162" w14:textId="77777777" w:rsidR="00E0256B" w:rsidRDefault="00D50FA3">
          <w:pPr>
            <w:pStyle w:val="TOC3"/>
            <w:tabs>
              <w:tab w:val="right" w:leader="dot" w:pos="9350"/>
            </w:tabs>
            <w:rPr>
              <w:noProof/>
              <w:lang w:bidi="ar-SA"/>
            </w:rPr>
          </w:pPr>
          <w:hyperlink w:anchor="_Toc254786672" w:history="1">
            <w:r w:rsidR="00E0256B" w:rsidRPr="00C8401B">
              <w:rPr>
                <w:rStyle w:val="Hyperlink"/>
                <w:noProof/>
              </w:rPr>
              <w:t>Redeem Vouchers</w:t>
            </w:r>
            <w:r w:rsidR="00E0256B">
              <w:rPr>
                <w:noProof/>
                <w:webHidden/>
              </w:rPr>
              <w:tab/>
            </w:r>
            <w:r w:rsidR="00E0256B">
              <w:rPr>
                <w:noProof/>
                <w:webHidden/>
              </w:rPr>
              <w:fldChar w:fldCharType="begin"/>
            </w:r>
            <w:r w:rsidR="00E0256B">
              <w:rPr>
                <w:noProof/>
                <w:webHidden/>
              </w:rPr>
              <w:instrText xml:space="preserve"> PAGEREF _Toc254786672 \h </w:instrText>
            </w:r>
            <w:r w:rsidR="00E0256B">
              <w:rPr>
                <w:noProof/>
                <w:webHidden/>
              </w:rPr>
            </w:r>
            <w:r w:rsidR="00E0256B">
              <w:rPr>
                <w:noProof/>
                <w:webHidden/>
              </w:rPr>
              <w:fldChar w:fldCharType="separate"/>
            </w:r>
            <w:r w:rsidR="00E0256B">
              <w:rPr>
                <w:noProof/>
                <w:webHidden/>
              </w:rPr>
              <w:t>5</w:t>
            </w:r>
            <w:r w:rsidR="00E0256B">
              <w:rPr>
                <w:noProof/>
                <w:webHidden/>
              </w:rPr>
              <w:fldChar w:fldCharType="end"/>
            </w:r>
          </w:hyperlink>
        </w:p>
        <w:p w14:paraId="79C94E88" w14:textId="77777777" w:rsidR="00E0256B" w:rsidRDefault="00D50FA3">
          <w:pPr>
            <w:pStyle w:val="TOC2"/>
            <w:tabs>
              <w:tab w:val="right" w:leader="dot" w:pos="9350"/>
            </w:tabs>
            <w:rPr>
              <w:noProof/>
              <w:lang w:bidi="ar-SA"/>
            </w:rPr>
          </w:pPr>
          <w:hyperlink w:anchor="_Toc254786673" w:history="1">
            <w:r w:rsidR="00E0256B" w:rsidRPr="00C8401B">
              <w:rPr>
                <w:rStyle w:val="Hyperlink"/>
                <w:noProof/>
              </w:rPr>
              <w:t>Packaged Services</w:t>
            </w:r>
            <w:r w:rsidR="00E0256B">
              <w:rPr>
                <w:noProof/>
                <w:webHidden/>
              </w:rPr>
              <w:tab/>
            </w:r>
            <w:r w:rsidR="00E0256B">
              <w:rPr>
                <w:noProof/>
                <w:webHidden/>
              </w:rPr>
              <w:fldChar w:fldCharType="begin"/>
            </w:r>
            <w:r w:rsidR="00E0256B">
              <w:rPr>
                <w:noProof/>
                <w:webHidden/>
              </w:rPr>
              <w:instrText xml:space="preserve"> PAGEREF _Toc254786673 \h </w:instrText>
            </w:r>
            <w:r w:rsidR="00E0256B">
              <w:rPr>
                <w:noProof/>
                <w:webHidden/>
              </w:rPr>
            </w:r>
            <w:r w:rsidR="00E0256B">
              <w:rPr>
                <w:noProof/>
                <w:webHidden/>
              </w:rPr>
              <w:fldChar w:fldCharType="separate"/>
            </w:r>
            <w:r w:rsidR="00E0256B">
              <w:rPr>
                <w:noProof/>
                <w:webHidden/>
              </w:rPr>
              <w:t>5</w:t>
            </w:r>
            <w:r w:rsidR="00E0256B">
              <w:rPr>
                <w:noProof/>
                <w:webHidden/>
              </w:rPr>
              <w:fldChar w:fldCharType="end"/>
            </w:r>
          </w:hyperlink>
        </w:p>
        <w:p w14:paraId="3AD6A0C2" w14:textId="77777777" w:rsidR="00E0256B" w:rsidRDefault="00D50FA3">
          <w:pPr>
            <w:pStyle w:val="TOC2"/>
            <w:tabs>
              <w:tab w:val="right" w:leader="dot" w:pos="9350"/>
            </w:tabs>
            <w:rPr>
              <w:noProof/>
              <w:lang w:bidi="ar-SA"/>
            </w:rPr>
          </w:pPr>
          <w:hyperlink w:anchor="_Toc254786674" w:history="1">
            <w:r w:rsidR="00E0256B" w:rsidRPr="00C8401B">
              <w:rPr>
                <w:rStyle w:val="Hyperlink"/>
                <w:noProof/>
              </w:rPr>
              <w:t>Training Vouchers</w:t>
            </w:r>
            <w:r w:rsidR="00E0256B">
              <w:rPr>
                <w:noProof/>
                <w:webHidden/>
              </w:rPr>
              <w:tab/>
            </w:r>
            <w:r w:rsidR="00E0256B">
              <w:rPr>
                <w:noProof/>
                <w:webHidden/>
              </w:rPr>
              <w:fldChar w:fldCharType="begin"/>
            </w:r>
            <w:r w:rsidR="00E0256B">
              <w:rPr>
                <w:noProof/>
                <w:webHidden/>
              </w:rPr>
              <w:instrText xml:space="preserve"> PAGEREF _Toc254786674 \h </w:instrText>
            </w:r>
            <w:r w:rsidR="00E0256B">
              <w:rPr>
                <w:noProof/>
                <w:webHidden/>
              </w:rPr>
            </w:r>
            <w:r w:rsidR="00E0256B">
              <w:rPr>
                <w:noProof/>
                <w:webHidden/>
              </w:rPr>
              <w:fldChar w:fldCharType="separate"/>
            </w:r>
            <w:r w:rsidR="00E0256B">
              <w:rPr>
                <w:noProof/>
                <w:webHidden/>
              </w:rPr>
              <w:t>5</w:t>
            </w:r>
            <w:r w:rsidR="00E0256B">
              <w:rPr>
                <w:noProof/>
                <w:webHidden/>
              </w:rPr>
              <w:fldChar w:fldCharType="end"/>
            </w:r>
          </w:hyperlink>
        </w:p>
        <w:p w14:paraId="56E1F4F0" w14:textId="77777777" w:rsidR="00E0256B" w:rsidRDefault="00D50FA3">
          <w:pPr>
            <w:pStyle w:val="TOC3"/>
            <w:tabs>
              <w:tab w:val="right" w:leader="dot" w:pos="9350"/>
            </w:tabs>
            <w:rPr>
              <w:noProof/>
              <w:lang w:bidi="ar-SA"/>
            </w:rPr>
          </w:pPr>
          <w:hyperlink w:anchor="_Toc254786675" w:history="1">
            <w:r w:rsidR="00E0256B" w:rsidRPr="00C8401B">
              <w:rPr>
                <w:rStyle w:val="Hyperlink"/>
                <w:noProof/>
              </w:rPr>
              <w:t>Allocate Courses</w:t>
            </w:r>
            <w:r w:rsidR="00E0256B">
              <w:rPr>
                <w:noProof/>
                <w:webHidden/>
              </w:rPr>
              <w:tab/>
            </w:r>
            <w:r w:rsidR="00E0256B">
              <w:rPr>
                <w:noProof/>
                <w:webHidden/>
              </w:rPr>
              <w:fldChar w:fldCharType="begin"/>
            </w:r>
            <w:r w:rsidR="00E0256B">
              <w:rPr>
                <w:noProof/>
                <w:webHidden/>
              </w:rPr>
              <w:instrText xml:space="preserve"> PAGEREF _Toc254786675 \h </w:instrText>
            </w:r>
            <w:r w:rsidR="00E0256B">
              <w:rPr>
                <w:noProof/>
                <w:webHidden/>
              </w:rPr>
            </w:r>
            <w:r w:rsidR="00E0256B">
              <w:rPr>
                <w:noProof/>
                <w:webHidden/>
              </w:rPr>
              <w:fldChar w:fldCharType="separate"/>
            </w:r>
            <w:r w:rsidR="00E0256B">
              <w:rPr>
                <w:noProof/>
                <w:webHidden/>
              </w:rPr>
              <w:t>6</w:t>
            </w:r>
            <w:r w:rsidR="00E0256B">
              <w:rPr>
                <w:noProof/>
                <w:webHidden/>
              </w:rPr>
              <w:fldChar w:fldCharType="end"/>
            </w:r>
          </w:hyperlink>
        </w:p>
        <w:p w14:paraId="357E7973" w14:textId="77777777" w:rsidR="00E0256B" w:rsidRDefault="00D50FA3">
          <w:pPr>
            <w:pStyle w:val="TOC3"/>
            <w:tabs>
              <w:tab w:val="right" w:leader="dot" w:pos="9350"/>
            </w:tabs>
            <w:rPr>
              <w:noProof/>
              <w:lang w:bidi="ar-SA"/>
            </w:rPr>
          </w:pPr>
          <w:hyperlink w:anchor="_Toc254786676" w:history="1">
            <w:r w:rsidR="00E0256B" w:rsidRPr="00C8401B">
              <w:rPr>
                <w:rStyle w:val="Hyperlink"/>
                <w:noProof/>
              </w:rPr>
              <w:t>Learn More</w:t>
            </w:r>
            <w:r w:rsidR="00E0256B">
              <w:rPr>
                <w:noProof/>
                <w:webHidden/>
              </w:rPr>
              <w:tab/>
            </w:r>
            <w:r w:rsidR="00E0256B">
              <w:rPr>
                <w:noProof/>
                <w:webHidden/>
              </w:rPr>
              <w:fldChar w:fldCharType="begin"/>
            </w:r>
            <w:r w:rsidR="00E0256B">
              <w:rPr>
                <w:noProof/>
                <w:webHidden/>
              </w:rPr>
              <w:instrText xml:space="preserve"> PAGEREF _Toc254786676 \h </w:instrText>
            </w:r>
            <w:r w:rsidR="00E0256B">
              <w:rPr>
                <w:noProof/>
                <w:webHidden/>
              </w:rPr>
            </w:r>
            <w:r w:rsidR="00E0256B">
              <w:rPr>
                <w:noProof/>
                <w:webHidden/>
              </w:rPr>
              <w:fldChar w:fldCharType="separate"/>
            </w:r>
            <w:r w:rsidR="00E0256B">
              <w:rPr>
                <w:noProof/>
                <w:webHidden/>
              </w:rPr>
              <w:t>6</w:t>
            </w:r>
            <w:r w:rsidR="00E0256B">
              <w:rPr>
                <w:noProof/>
                <w:webHidden/>
              </w:rPr>
              <w:fldChar w:fldCharType="end"/>
            </w:r>
          </w:hyperlink>
        </w:p>
        <w:p w14:paraId="5005F795" w14:textId="77777777" w:rsidR="00E0256B" w:rsidRDefault="00D50FA3">
          <w:pPr>
            <w:pStyle w:val="TOC3"/>
            <w:tabs>
              <w:tab w:val="right" w:leader="dot" w:pos="9350"/>
            </w:tabs>
            <w:rPr>
              <w:noProof/>
              <w:lang w:bidi="ar-SA"/>
            </w:rPr>
          </w:pPr>
          <w:hyperlink w:anchor="_Toc254786677" w:history="1">
            <w:r w:rsidR="00E0256B" w:rsidRPr="00C8401B">
              <w:rPr>
                <w:rStyle w:val="Hyperlink"/>
                <w:noProof/>
              </w:rPr>
              <w:t>Choose a Course</w:t>
            </w:r>
            <w:r w:rsidR="00E0256B">
              <w:rPr>
                <w:noProof/>
                <w:webHidden/>
              </w:rPr>
              <w:tab/>
            </w:r>
            <w:r w:rsidR="00E0256B">
              <w:rPr>
                <w:noProof/>
                <w:webHidden/>
              </w:rPr>
              <w:fldChar w:fldCharType="begin"/>
            </w:r>
            <w:r w:rsidR="00E0256B">
              <w:rPr>
                <w:noProof/>
                <w:webHidden/>
              </w:rPr>
              <w:instrText xml:space="preserve"> PAGEREF _Toc254786677 \h </w:instrText>
            </w:r>
            <w:r w:rsidR="00E0256B">
              <w:rPr>
                <w:noProof/>
                <w:webHidden/>
              </w:rPr>
            </w:r>
            <w:r w:rsidR="00E0256B">
              <w:rPr>
                <w:noProof/>
                <w:webHidden/>
              </w:rPr>
              <w:fldChar w:fldCharType="separate"/>
            </w:r>
            <w:r w:rsidR="00E0256B">
              <w:rPr>
                <w:noProof/>
                <w:webHidden/>
              </w:rPr>
              <w:t>6</w:t>
            </w:r>
            <w:r w:rsidR="00E0256B">
              <w:rPr>
                <w:noProof/>
                <w:webHidden/>
              </w:rPr>
              <w:fldChar w:fldCharType="end"/>
            </w:r>
          </w:hyperlink>
        </w:p>
        <w:p w14:paraId="0FF801EC" w14:textId="77777777" w:rsidR="00E0256B" w:rsidRDefault="00D50FA3">
          <w:pPr>
            <w:pStyle w:val="TOC3"/>
            <w:tabs>
              <w:tab w:val="right" w:leader="dot" w:pos="9350"/>
            </w:tabs>
            <w:rPr>
              <w:noProof/>
              <w:lang w:bidi="ar-SA"/>
            </w:rPr>
          </w:pPr>
          <w:hyperlink w:anchor="_Toc254786678" w:history="1">
            <w:r w:rsidR="00E0256B" w:rsidRPr="00C8401B">
              <w:rPr>
                <w:rStyle w:val="Hyperlink"/>
                <w:noProof/>
              </w:rPr>
              <w:t>Reserve Partner Location</w:t>
            </w:r>
            <w:r w:rsidR="00E0256B">
              <w:rPr>
                <w:noProof/>
                <w:webHidden/>
              </w:rPr>
              <w:tab/>
            </w:r>
            <w:r w:rsidR="00E0256B">
              <w:rPr>
                <w:noProof/>
                <w:webHidden/>
              </w:rPr>
              <w:fldChar w:fldCharType="begin"/>
            </w:r>
            <w:r w:rsidR="00E0256B">
              <w:rPr>
                <w:noProof/>
                <w:webHidden/>
              </w:rPr>
              <w:instrText xml:space="preserve"> PAGEREF _Toc254786678 \h </w:instrText>
            </w:r>
            <w:r w:rsidR="00E0256B">
              <w:rPr>
                <w:noProof/>
                <w:webHidden/>
              </w:rPr>
            </w:r>
            <w:r w:rsidR="00E0256B">
              <w:rPr>
                <w:noProof/>
                <w:webHidden/>
              </w:rPr>
              <w:fldChar w:fldCharType="separate"/>
            </w:r>
            <w:r w:rsidR="00E0256B">
              <w:rPr>
                <w:noProof/>
                <w:webHidden/>
              </w:rPr>
              <w:t>6</w:t>
            </w:r>
            <w:r w:rsidR="00E0256B">
              <w:rPr>
                <w:noProof/>
                <w:webHidden/>
              </w:rPr>
              <w:fldChar w:fldCharType="end"/>
            </w:r>
          </w:hyperlink>
        </w:p>
        <w:p w14:paraId="386E78B3" w14:textId="77777777" w:rsidR="00E0256B" w:rsidRDefault="00D50FA3">
          <w:pPr>
            <w:pStyle w:val="TOC3"/>
            <w:tabs>
              <w:tab w:val="right" w:leader="dot" w:pos="9350"/>
            </w:tabs>
            <w:rPr>
              <w:noProof/>
              <w:lang w:bidi="ar-SA"/>
            </w:rPr>
          </w:pPr>
          <w:hyperlink w:anchor="_Toc254786679" w:history="1">
            <w:r w:rsidR="00E0256B" w:rsidRPr="00C8401B">
              <w:rPr>
                <w:rStyle w:val="Hyperlink"/>
                <w:noProof/>
              </w:rPr>
              <w:t>Redeem Vouchers</w:t>
            </w:r>
            <w:r w:rsidR="00E0256B">
              <w:rPr>
                <w:noProof/>
                <w:webHidden/>
              </w:rPr>
              <w:tab/>
            </w:r>
            <w:r w:rsidR="00E0256B">
              <w:rPr>
                <w:noProof/>
                <w:webHidden/>
              </w:rPr>
              <w:fldChar w:fldCharType="begin"/>
            </w:r>
            <w:r w:rsidR="00E0256B">
              <w:rPr>
                <w:noProof/>
                <w:webHidden/>
              </w:rPr>
              <w:instrText xml:space="preserve"> PAGEREF _Toc254786679 \h </w:instrText>
            </w:r>
            <w:r w:rsidR="00E0256B">
              <w:rPr>
                <w:noProof/>
                <w:webHidden/>
              </w:rPr>
            </w:r>
            <w:r w:rsidR="00E0256B">
              <w:rPr>
                <w:noProof/>
                <w:webHidden/>
              </w:rPr>
              <w:fldChar w:fldCharType="separate"/>
            </w:r>
            <w:r w:rsidR="00E0256B">
              <w:rPr>
                <w:noProof/>
                <w:webHidden/>
              </w:rPr>
              <w:t>6</w:t>
            </w:r>
            <w:r w:rsidR="00E0256B">
              <w:rPr>
                <w:noProof/>
                <w:webHidden/>
              </w:rPr>
              <w:fldChar w:fldCharType="end"/>
            </w:r>
          </w:hyperlink>
        </w:p>
        <w:p w14:paraId="01194D30" w14:textId="77777777" w:rsidR="00E0256B" w:rsidRDefault="00D50FA3">
          <w:pPr>
            <w:pStyle w:val="TOC2"/>
            <w:tabs>
              <w:tab w:val="right" w:leader="dot" w:pos="9350"/>
            </w:tabs>
            <w:rPr>
              <w:noProof/>
              <w:lang w:bidi="ar-SA"/>
            </w:rPr>
          </w:pPr>
          <w:hyperlink w:anchor="_Toc254786680" w:history="1">
            <w:r w:rsidR="00E0256B" w:rsidRPr="00C8401B">
              <w:rPr>
                <w:rStyle w:val="Hyperlink"/>
                <w:rFonts w:eastAsia="Times New Roman"/>
                <w:noProof/>
              </w:rPr>
              <w:t>TechNet for Software Assurance</w:t>
            </w:r>
            <w:r w:rsidR="00E0256B">
              <w:rPr>
                <w:noProof/>
                <w:webHidden/>
              </w:rPr>
              <w:tab/>
            </w:r>
            <w:r w:rsidR="00E0256B">
              <w:rPr>
                <w:noProof/>
                <w:webHidden/>
              </w:rPr>
              <w:fldChar w:fldCharType="begin"/>
            </w:r>
            <w:r w:rsidR="00E0256B">
              <w:rPr>
                <w:noProof/>
                <w:webHidden/>
              </w:rPr>
              <w:instrText xml:space="preserve"> PAGEREF _Toc254786680 \h </w:instrText>
            </w:r>
            <w:r w:rsidR="00E0256B">
              <w:rPr>
                <w:noProof/>
                <w:webHidden/>
              </w:rPr>
            </w:r>
            <w:r w:rsidR="00E0256B">
              <w:rPr>
                <w:noProof/>
                <w:webHidden/>
              </w:rPr>
              <w:fldChar w:fldCharType="separate"/>
            </w:r>
            <w:r w:rsidR="00E0256B">
              <w:rPr>
                <w:noProof/>
                <w:webHidden/>
              </w:rPr>
              <w:t>6</w:t>
            </w:r>
            <w:r w:rsidR="00E0256B">
              <w:rPr>
                <w:noProof/>
                <w:webHidden/>
              </w:rPr>
              <w:fldChar w:fldCharType="end"/>
            </w:r>
          </w:hyperlink>
        </w:p>
        <w:p w14:paraId="42B2DBF7" w14:textId="77777777" w:rsidR="00E0256B" w:rsidRDefault="00D50FA3">
          <w:pPr>
            <w:pStyle w:val="TOC3"/>
            <w:tabs>
              <w:tab w:val="right" w:leader="dot" w:pos="9350"/>
            </w:tabs>
            <w:rPr>
              <w:noProof/>
              <w:lang w:bidi="ar-SA"/>
            </w:rPr>
          </w:pPr>
          <w:hyperlink w:anchor="_Toc254786681" w:history="1">
            <w:r w:rsidR="00E0256B" w:rsidRPr="00C8401B">
              <w:rPr>
                <w:rStyle w:val="Hyperlink"/>
                <w:noProof/>
              </w:rPr>
              <w:t>Designate Chat and Newsgroup Users</w:t>
            </w:r>
            <w:r w:rsidR="00E0256B">
              <w:rPr>
                <w:noProof/>
                <w:webHidden/>
              </w:rPr>
              <w:tab/>
            </w:r>
            <w:r w:rsidR="00E0256B">
              <w:rPr>
                <w:noProof/>
                <w:webHidden/>
              </w:rPr>
              <w:fldChar w:fldCharType="begin"/>
            </w:r>
            <w:r w:rsidR="00E0256B">
              <w:rPr>
                <w:noProof/>
                <w:webHidden/>
              </w:rPr>
              <w:instrText xml:space="preserve"> PAGEREF _Toc254786681 \h </w:instrText>
            </w:r>
            <w:r w:rsidR="00E0256B">
              <w:rPr>
                <w:noProof/>
                <w:webHidden/>
              </w:rPr>
            </w:r>
            <w:r w:rsidR="00E0256B">
              <w:rPr>
                <w:noProof/>
                <w:webHidden/>
              </w:rPr>
              <w:fldChar w:fldCharType="separate"/>
            </w:r>
            <w:r w:rsidR="00E0256B">
              <w:rPr>
                <w:noProof/>
                <w:webHidden/>
              </w:rPr>
              <w:t>6</w:t>
            </w:r>
            <w:r w:rsidR="00E0256B">
              <w:rPr>
                <w:noProof/>
                <w:webHidden/>
              </w:rPr>
              <w:fldChar w:fldCharType="end"/>
            </w:r>
          </w:hyperlink>
        </w:p>
        <w:p w14:paraId="62AD6F0B" w14:textId="77777777" w:rsidR="00E0256B" w:rsidRDefault="00D50FA3">
          <w:pPr>
            <w:pStyle w:val="TOC3"/>
            <w:tabs>
              <w:tab w:val="right" w:leader="dot" w:pos="9350"/>
            </w:tabs>
            <w:rPr>
              <w:noProof/>
              <w:lang w:bidi="ar-SA"/>
            </w:rPr>
          </w:pPr>
          <w:hyperlink w:anchor="_Toc254786682" w:history="1">
            <w:r w:rsidR="00E0256B" w:rsidRPr="00C8401B">
              <w:rPr>
                <w:rStyle w:val="Hyperlink"/>
                <w:noProof/>
              </w:rPr>
              <w:t>Identify TechNet Plus Direct Subscriber</w:t>
            </w:r>
            <w:r w:rsidR="00E0256B">
              <w:rPr>
                <w:noProof/>
                <w:webHidden/>
              </w:rPr>
              <w:tab/>
            </w:r>
            <w:r w:rsidR="00E0256B">
              <w:rPr>
                <w:noProof/>
                <w:webHidden/>
              </w:rPr>
              <w:fldChar w:fldCharType="begin"/>
            </w:r>
            <w:r w:rsidR="00E0256B">
              <w:rPr>
                <w:noProof/>
                <w:webHidden/>
              </w:rPr>
              <w:instrText xml:space="preserve"> PAGEREF _Toc254786682 \h </w:instrText>
            </w:r>
            <w:r w:rsidR="00E0256B">
              <w:rPr>
                <w:noProof/>
                <w:webHidden/>
              </w:rPr>
            </w:r>
            <w:r w:rsidR="00E0256B">
              <w:rPr>
                <w:noProof/>
                <w:webHidden/>
              </w:rPr>
              <w:fldChar w:fldCharType="separate"/>
            </w:r>
            <w:r w:rsidR="00E0256B">
              <w:rPr>
                <w:noProof/>
                <w:webHidden/>
              </w:rPr>
              <w:t>7</w:t>
            </w:r>
            <w:r w:rsidR="00E0256B">
              <w:rPr>
                <w:noProof/>
                <w:webHidden/>
              </w:rPr>
              <w:fldChar w:fldCharType="end"/>
            </w:r>
          </w:hyperlink>
        </w:p>
        <w:p w14:paraId="3289D5E9" w14:textId="77777777" w:rsidR="00E0256B" w:rsidRDefault="00D50FA3">
          <w:pPr>
            <w:pStyle w:val="TOC3"/>
            <w:tabs>
              <w:tab w:val="right" w:leader="dot" w:pos="9350"/>
            </w:tabs>
            <w:rPr>
              <w:noProof/>
              <w:lang w:bidi="ar-SA"/>
            </w:rPr>
          </w:pPr>
          <w:hyperlink w:anchor="_Toc254786683" w:history="1">
            <w:r w:rsidR="00E0256B" w:rsidRPr="00C8401B">
              <w:rPr>
                <w:rStyle w:val="Hyperlink"/>
                <w:noProof/>
              </w:rPr>
              <w:t>Activate TechNet Resources</w:t>
            </w:r>
            <w:r w:rsidR="00E0256B">
              <w:rPr>
                <w:noProof/>
                <w:webHidden/>
              </w:rPr>
              <w:tab/>
            </w:r>
            <w:r w:rsidR="00E0256B">
              <w:rPr>
                <w:noProof/>
                <w:webHidden/>
              </w:rPr>
              <w:fldChar w:fldCharType="begin"/>
            </w:r>
            <w:r w:rsidR="00E0256B">
              <w:rPr>
                <w:noProof/>
                <w:webHidden/>
              </w:rPr>
              <w:instrText xml:space="preserve"> PAGEREF _Toc254786683 \h </w:instrText>
            </w:r>
            <w:r w:rsidR="00E0256B">
              <w:rPr>
                <w:noProof/>
                <w:webHidden/>
              </w:rPr>
            </w:r>
            <w:r w:rsidR="00E0256B">
              <w:rPr>
                <w:noProof/>
                <w:webHidden/>
              </w:rPr>
              <w:fldChar w:fldCharType="separate"/>
            </w:r>
            <w:r w:rsidR="00E0256B">
              <w:rPr>
                <w:noProof/>
                <w:webHidden/>
              </w:rPr>
              <w:t>7</w:t>
            </w:r>
            <w:r w:rsidR="00E0256B">
              <w:rPr>
                <w:noProof/>
                <w:webHidden/>
              </w:rPr>
              <w:fldChar w:fldCharType="end"/>
            </w:r>
          </w:hyperlink>
        </w:p>
        <w:p w14:paraId="6CE0081C" w14:textId="77777777" w:rsidR="00E0256B" w:rsidRDefault="00D50FA3">
          <w:pPr>
            <w:pStyle w:val="TOC3"/>
            <w:tabs>
              <w:tab w:val="right" w:leader="dot" w:pos="9350"/>
            </w:tabs>
            <w:rPr>
              <w:noProof/>
              <w:lang w:bidi="ar-SA"/>
            </w:rPr>
          </w:pPr>
          <w:hyperlink w:anchor="_Toc254786684" w:history="1">
            <w:r w:rsidR="00E0256B" w:rsidRPr="00C8401B">
              <w:rPr>
                <w:rStyle w:val="Hyperlink"/>
                <w:noProof/>
              </w:rPr>
              <w:t>Use Extra Training and Support</w:t>
            </w:r>
            <w:r w:rsidR="00E0256B">
              <w:rPr>
                <w:noProof/>
                <w:webHidden/>
              </w:rPr>
              <w:tab/>
            </w:r>
            <w:r w:rsidR="00E0256B">
              <w:rPr>
                <w:noProof/>
                <w:webHidden/>
              </w:rPr>
              <w:fldChar w:fldCharType="begin"/>
            </w:r>
            <w:r w:rsidR="00E0256B">
              <w:rPr>
                <w:noProof/>
                <w:webHidden/>
              </w:rPr>
              <w:instrText xml:space="preserve"> PAGEREF _Toc254786684 \h </w:instrText>
            </w:r>
            <w:r w:rsidR="00E0256B">
              <w:rPr>
                <w:noProof/>
                <w:webHidden/>
              </w:rPr>
            </w:r>
            <w:r w:rsidR="00E0256B">
              <w:rPr>
                <w:noProof/>
                <w:webHidden/>
              </w:rPr>
              <w:fldChar w:fldCharType="separate"/>
            </w:r>
            <w:r w:rsidR="00E0256B">
              <w:rPr>
                <w:noProof/>
                <w:webHidden/>
              </w:rPr>
              <w:t>7</w:t>
            </w:r>
            <w:r w:rsidR="00E0256B">
              <w:rPr>
                <w:noProof/>
                <w:webHidden/>
              </w:rPr>
              <w:fldChar w:fldCharType="end"/>
            </w:r>
          </w:hyperlink>
        </w:p>
        <w:p w14:paraId="69A40A6A" w14:textId="77777777" w:rsidR="00E0256B" w:rsidRDefault="00D50FA3">
          <w:pPr>
            <w:pStyle w:val="TOC2"/>
            <w:tabs>
              <w:tab w:val="right" w:leader="dot" w:pos="9350"/>
            </w:tabs>
            <w:rPr>
              <w:noProof/>
              <w:lang w:bidi="ar-SA"/>
            </w:rPr>
          </w:pPr>
          <w:hyperlink w:anchor="_Toc254786685" w:history="1">
            <w:r w:rsidR="00E0256B" w:rsidRPr="00C8401B">
              <w:rPr>
                <w:rStyle w:val="Hyperlink"/>
                <w:rFonts w:eastAsia="Times New Roman"/>
                <w:noProof/>
              </w:rPr>
              <w:t>Windows 7 Enterprise</w:t>
            </w:r>
            <w:r w:rsidR="00E0256B">
              <w:rPr>
                <w:noProof/>
                <w:webHidden/>
              </w:rPr>
              <w:tab/>
            </w:r>
            <w:r w:rsidR="00E0256B">
              <w:rPr>
                <w:noProof/>
                <w:webHidden/>
              </w:rPr>
              <w:fldChar w:fldCharType="begin"/>
            </w:r>
            <w:r w:rsidR="00E0256B">
              <w:rPr>
                <w:noProof/>
                <w:webHidden/>
              </w:rPr>
              <w:instrText xml:space="preserve"> PAGEREF _Toc254786685 \h </w:instrText>
            </w:r>
            <w:r w:rsidR="00E0256B">
              <w:rPr>
                <w:noProof/>
                <w:webHidden/>
              </w:rPr>
            </w:r>
            <w:r w:rsidR="00E0256B">
              <w:rPr>
                <w:noProof/>
                <w:webHidden/>
              </w:rPr>
              <w:fldChar w:fldCharType="separate"/>
            </w:r>
            <w:r w:rsidR="00E0256B">
              <w:rPr>
                <w:noProof/>
                <w:webHidden/>
              </w:rPr>
              <w:t>7</w:t>
            </w:r>
            <w:r w:rsidR="00E0256B">
              <w:rPr>
                <w:noProof/>
                <w:webHidden/>
              </w:rPr>
              <w:fldChar w:fldCharType="end"/>
            </w:r>
          </w:hyperlink>
        </w:p>
        <w:p w14:paraId="5530623E" w14:textId="77777777" w:rsidR="00E0256B" w:rsidRDefault="00D50FA3">
          <w:pPr>
            <w:pStyle w:val="TOC2"/>
            <w:tabs>
              <w:tab w:val="right" w:leader="dot" w:pos="9350"/>
            </w:tabs>
            <w:rPr>
              <w:noProof/>
              <w:lang w:bidi="ar-SA"/>
            </w:rPr>
          </w:pPr>
          <w:hyperlink w:anchor="_Toc254786686" w:history="1">
            <w:r w:rsidR="00E0256B" w:rsidRPr="00C8401B">
              <w:rPr>
                <w:rStyle w:val="Hyperlink"/>
                <w:noProof/>
              </w:rPr>
              <w:t>Windows Fundamentals for Legacy PCs</w:t>
            </w:r>
            <w:r w:rsidR="00E0256B">
              <w:rPr>
                <w:noProof/>
                <w:webHidden/>
              </w:rPr>
              <w:tab/>
            </w:r>
            <w:r w:rsidR="00E0256B">
              <w:rPr>
                <w:noProof/>
                <w:webHidden/>
              </w:rPr>
              <w:fldChar w:fldCharType="begin"/>
            </w:r>
            <w:r w:rsidR="00E0256B">
              <w:rPr>
                <w:noProof/>
                <w:webHidden/>
              </w:rPr>
              <w:instrText xml:space="preserve"> PAGEREF _Toc254786686 \h </w:instrText>
            </w:r>
            <w:r w:rsidR="00E0256B">
              <w:rPr>
                <w:noProof/>
                <w:webHidden/>
              </w:rPr>
            </w:r>
            <w:r w:rsidR="00E0256B">
              <w:rPr>
                <w:noProof/>
                <w:webHidden/>
              </w:rPr>
              <w:fldChar w:fldCharType="separate"/>
            </w:r>
            <w:r w:rsidR="00E0256B">
              <w:rPr>
                <w:noProof/>
                <w:webHidden/>
              </w:rPr>
              <w:t>7</w:t>
            </w:r>
            <w:r w:rsidR="00E0256B">
              <w:rPr>
                <w:noProof/>
                <w:webHidden/>
              </w:rPr>
              <w:fldChar w:fldCharType="end"/>
            </w:r>
          </w:hyperlink>
        </w:p>
        <w:p w14:paraId="3C35C748" w14:textId="77777777" w:rsidR="00E0256B" w:rsidRDefault="00D50FA3">
          <w:pPr>
            <w:pStyle w:val="TOC2"/>
            <w:tabs>
              <w:tab w:val="right" w:leader="dot" w:pos="9350"/>
            </w:tabs>
            <w:rPr>
              <w:noProof/>
              <w:lang w:bidi="ar-SA"/>
            </w:rPr>
          </w:pPr>
          <w:hyperlink w:anchor="_Toc254786687" w:history="1">
            <w:r w:rsidR="00E0256B" w:rsidRPr="00C8401B">
              <w:rPr>
                <w:rStyle w:val="Hyperlink"/>
                <w:rFonts w:eastAsia="Times New Roman"/>
                <w:noProof/>
              </w:rPr>
              <w:t>Office Multi-Language Pack</w:t>
            </w:r>
            <w:r w:rsidR="00E0256B">
              <w:rPr>
                <w:noProof/>
                <w:webHidden/>
              </w:rPr>
              <w:tab/>
            </w:r>
            <w:r w:rsidR="00E0256B">
              <w:rPr>
                <w:noProof/>
                <w:webHidden/>
              </w:rPr>
              <w:fldChar w:fldCharType="begin"/>
            </w:r>
            <w:r w:rsidR="00E0256B">
              <w:rPr>
                <w:noProof/>
                <w:webHidden/>
              </w:rPr>
              <w:instrText xml:space="preserve"> PAGEREF _Toc254786687 \h </w:instrText>
            </w:r>
            <w:r w:rsidR="00E0256B">
              <w:rPr>
                <w:noProof/>
                <w:webHidden/>
              </w:rPr>
            </w:r>
            <w:r w:rsidR="00E0256B">
              <w:rPr>
                <w:noProof/>
                <w:webHidden/>
              </w:rPr>
              <w:fldChar w:fldCharType="separate"/>
            </w:r>
            <w:r w:rsidR="00E0256B">
              <w:rPr>
                <w:noProof/>
                <w:webHidden/>
              </w:rPr>
              <w:t>7</w:t>
            </w:r>
            <w:r w:rsidR="00E0256B">
              <w:rPr>
                <w:noProof/>
                <w:webHidden/>
              </w:rPr>
              <w:fldChar w:fldCharType="end"/>
            </w:r>
          </w:hyperlink>
        </w:p>
        <w:p w14:paraId="762AD810" w14:textId="77777777" w:rsidR="00E0256B" w:rsidRDefault="00D50FA3">
          <w:pPr>
            <w:pStyle w:val="TOC2"/>
            <w:tabs>
              <w:tab w:val="right" w:leader="dot" w:pos="9350"/>
            </w:tabs>
            <w:rPr>
              <w:noProof/>
              <w:lang w:bidi="ar-SA"/>
            </w:rPr>
          </w:pPr>
          <w:hyperlink w:anchor="_Toc254786688" w:history="1">
            <w:r w:rsidR="00E0256B" w:rsidRPr="00C8401B">
              <w:rPr>
                <w:rStyle w:val="Hyperlink"/>
                <w:noProof/>
              </w:rPr>
              <w:t>Enterprise Source Licensing Program</w:t>
            </w:r>
            <w:r w:rsidR="00E0256B">
              <w:rPr>
                <w:noProof/>
                <w:webHidden/>
              </w:rPr>
              <w:tab/>
            </w:r>
            <w:r w:rsidR="00E0256B">
              <w:rPr>
                <w:noProof/>
                <w:webHidden/>
              </w:rPr>
              <w:fldChar w:fldCharType="begin"/>
            </w:r>
            <w:r w:rsidR="00E0256B">
              <w:rPr>
                <w:noProof/>
                <w:webHidden/>
              </w:rPr>
              <w:instrText xml:space="preserve"> PAGEREF _Toc254786688 \h </w:instrText>
            </w:r>
            <w:r w:rsidR="00E0256B">
              <w:rPr>
                <w:noProof/>
                <w:webHidden/>
              </w:rPr>
            </w:r>
            <w:r w:rsidR="00E0256B">
              <w:rPr>
                <w:noProof/>
                <w:webHidden/>
              </w:rPr>
              <w:fldChar w:fldCharType="separate"/>
            </w:r>
            <w:r w:rsidR="00E0256B">
              <w:rPr>
                <w:noProof/>
                <w:webHidden/>
              </w:rPr>
              <w:t>8</w:t>
            </w:r>
            <w:r w:rsidR="00E0256B">
              <w:rPr>
                <w:noProof/>
                <w:webHidden/>
              </w:rPr>
              <w:fldChar w:fldCharType="end"/>
            </w:r>
          </w:hyperlink>
        </w:p>
        <w:p w14:paraId="64AFE5E1" w14:textId="77777777" w:rsidR="00E0256B" w:rsidRDefault="00D50FA3">
          <w:pPr>
            <w:pStyle w:val="TOC2"/>
            <w:tabs>
              <w:tab w:val="right" w:leader="dot" w:pos="9350"/>
            </w:tabs>
            <w:rPr>
              <w:noProof/>
              <w:lang w:bidi="ar-SA"/>
            </w:rPr>
          </w:pPr>
          <w:hyperlink w:anchor="_Toc254786689" w:history="1">
            <w:r w:rsidR="00E0256B" w:rsidRPr="00C8401B">
              <w:rPr>
                <w:rStyle w:val="Hyperlink"/>
                <w:rFonts w:eastAsia="Times New Roman"/>
                <w:noProof/>
              </w:rPr>
              <w:t>Employee Purchase Program</w:t>
            </w:r>
            <w:r w:rsidR="00E0256B">
              <w:rPr>
                <w:noProof/>
                <w:webHidden/>
              </w:rPr>
              <w:tab/>
            </w:r>
            <w:r w:rsidR="00E0256B">
              <w:rPr>
                <w:noProof/>
                <w:webHidden/>
              </w:rPr>
              <w:fldChar w:fldCharType="begin"/>
            </w:r>
            <w:r w:rsidR="00E0256B">
              <w:rPr>
                <w:noProof/>
                <w:webHidden/>
              </w:rPr>
              <w:instrText xml:space="preserve"> PAGEREF _Toc254786689 \h </w:instrText>
            </w:r>
            <w:r w:rsidR="00E0256B">
              <w:rPr>
                <w:noProof/>
                <w:webHidden/>
              </w:rPr>
            </w:r>
            <w:r w:rsidR="00E0256B">
              <w:rPr>
                <w:noProof/>
                <w:webHidden/>
              </w:rPr>
              <w:fldChar w:fldCharType="separate"/>
            </w:r>
            <w:r w:rsidR="00E0256B">
              <w:rPr>
                <w:noProof/>
                <w:webHidden/>
              </w:rPr>
              <w:t>8</w:t>
            </w:r>
            <w:r w:rsidR="00E0256B">
              <w:rPr>
                <w:noProof/>
                <w:webHidden/>
              </w:rPr>
              <w:fldChar w:fldCharType="end"/>
            </w:r>
          </w:hyperlink>
        </w:p>
        <w:p w14:paraId="4B12E38C" w14:textId="77777777" w:rsidR="00E0256B" w:rsidRDefault="00D50FA3">
          <w:pPr>
            <w:pStyle w:val="TOC1"/>
            <w:tabs>
              <w:tab w:val="right" w:leader="dot" w:pos="9350"/>
            </w:tabs>
            <w:rPr>
              <w:noProof/>
              <w:lang w:bidi="ar-SA"/>
            </w:rPr>
          </w:pPr>
          <w:hyperlink w:anchor="_Toc254786690" w:history="1">
            <w:r w:rsidR="00E0256B" w:rsidRPr="00C8401B">
              <w:rPr>
                <w:rStyle w:val="Hyperlink"/>
                <w:rFonts w:eastAsia="Times New Roman"/>
                <w:noProof/>
              </w:rPr>
              <w:t>Benefits from outside VLSC</w:t>
            </w:r>
            <w:r w:rsidR="00E0256B">
              <w:rPr>
                <w:noProof/>
                <w:webHidden/>
              </w:rPr>
              <w:tab/>
            </w:r>
            <w:r w:rsidR="00E0256B">
              <w:rPr>
                <w:noProof/>
                <w:webHidden/>
              </w:rPr>
              <w:fldChar w:fldCharType="begin"/>
            </w:r>
            <w:r w:rsidR="00E0256B">
              <w:rPr>
                <w:noProof/>
                <w:webHidden/>
              </w:rPr>
              <w:instrText xml:space="preserve"> PAGEREF _Toc254786690 \h </w:instrText>
            </w:r>
            <w:r w:rsidR="00E0256B">
              <w:rPr>
                <w:noProof/>
                <w:webHidden/>
              </w:rPr>
            </w:r>
            <w:r w:rsidR="00E0256B">
              <w:rPr>
                <w:noProof/>
                <w:webHidden/>
              </w:rPr>
              <w:fldChar w:fldCharType="separate"/>
            </w:r>
            <w:r w:rsidR="00E0256B">
              <w:rPr>
                <w:noProof/>
                <w:webHidden/>
              </w:rPr>
              <w:t>8</w:t>
            </w:r>
            <w:r w:rsidR="00E0256B">
              <w:rPr>
                <w:noProof/>
                <w:webHidden/>
              </w:rPr>
              <w:fldChar w:fldCharType="end"/>
            </w:r>
          </w:hyperlink>
        </w:p>
        <w:p w14:paraId="2EB04089" w14:textId="77777777" w:rsidR="00E0256B" w:rsidRDefault="00D50FA3">
          <w:pPr>
            <w:pStyle w:val="TOC2"/>
            <w:tabs>
              <w:tab w:val="right" w:leader="dot" w:pos="9350"/>
            </w:tabs>
            <w:rPr>
              <w:noProof/>
              <w:lang w:bidi="ar-SA"/>
            </w:rPr>
          </w:pPr>
          <w:hyperlink w:anchor="_Toc254786691" w:history="1">
            <w:r w:rsidR="00E0256B" w:rsidRPr="00C8401B">
              <w:rPr>
                <w:rStyle w:val="Hyperlink"/>
                <w:noProof/>
              </w:rPr>
              <w:t>New Product Versions</w:t>
            </w:r>
            <w:r w:rsidR="00E0256B">
              <w:rPr>
                <w:noProof/>
                <w:webHidden/>
              </w:rPr>
              <w:tab/>
            </w:r>
            <w:r w:rsidR="00E0256B">
              <w:rPr>
                <w:noProof/>
                <w:webHidden/>
              </w:rPr>
              <w:fldChar w:fldCharType="begin"/>
            </w:r>
            <w:r w:rsidR="00E0256B">
              <w:rPr>
                <w:noProof/>
                <w:webHidden/>
              </w:rPr>
              <w:instrText xml:space="preserve"> PAGEREF _Toc254786691 \h </w:instrText>
            </w:r>
            <w:r w:rsidR="00E0256B">
              <w:rPr>
                <w:noProof/>
                <w:webHidden/>
              </w:rPr>
            </w:r>
            <w:r w:rsidR="00E0256B">
              <w:rPr>
                <w:noProof/>
                <w:webHidden/>
              </w:rPr>
              <w:fldChar w:fldCharType="separate"/>
            </w:r>
            <w:r w:rsidR="00E0256B">
              <w:rPr>
                <w:noProof/>
                <w:webHidden/>
              </w:rPr>
              <w:t>8</w:t>
            </w:r>
            <w:r w:rsidR="00E0256B">
              <w:rPr>
                <w:noProof/>
                <w:webHidden/>
              </w:rPr>
              <w:fldChar w:fldCharType="end"/>
            </w:r>
          </w:hyperlink>
        </w:p>
        <w:p w14:paraId="3AA896F8" w14:textId="77777777" w:rsidR="00E0256B" w:rsidRDefault="00D50FA3">
          <w:pPr>
            <w:pStyle w:val="TOC2"/>
            <w:tabs>
              <w:tab w:val="right" w:leader="dot" w:pos="9350"/>
            </w:tabs>
            <w:rPr>
              <w:noProof/>
              <w:lang w:bidi="ar-SA"/>
            </w:rPr>
          </w:pPr>
          <w:hyperlink w:anchor="_Toc254786692" w:history="1">
            <w:r w:rsidR="00E0256B" w:rsidRPr="00C8401B">
              <w:rPr>
                <w:rStyle w:val="Hyperlink"/>
                <w:noProof/>
              </w:rPr>
              <w:t>Step-up Licensing</w:t>
            </w:r>
            <w:r w:rsidR="00E0256B">
              <w:rPr>
                <w:noProof/>
                <w:webHidden/>
              </w:rPr>
              <w:tab/>
            </w:r>
            <w:r w:rsidR="00E0256B">
              <w:rPr>
                <w:noProof/>
                <w:webHidden/>
              </w:rPr>
              <w:fldChar w:fldCharType="begin"/>
            </w:r>
            <w:r w:rsidR="00E0256B">
              <w:rPr>
                <w:noProof/>
                <w:webHidden/>
              </w:rPr>
              <w:instrText xml:space="preserve"> PAGEREF _Toc254786692 \h </w:instrText>
            </w:r>
            <w:r w:rsidR="00E0256B">
              <w:rPr>
                <w:noProof/>
                <w:webHidden/>
              </w:rPr>
            </w:r>
            <w:r w:rsidR="00E0256B">
              <w:rPr>
                <w:noProof/>
                <w:webHidden/>
              </w:rPr>
              <w:fldChar w:fldCharType="separate"/>
            </w:r>
            <w:r w:rsidR="00E0256B">
              <w:rPr>
                <w:noProof/>
                <w:webHidden/>
              </w:rPr>
              <w:t>8</w:t>
            </w:r>
            <w:r w:rsidR="00E0256B">
              <w:rPr>
                <w:noProof/>
                <w:webHidden/>
              </w:rPr>
              <w:fldChar w:fldCharType="end"/>
            </w:r>
          </w:hyperlink>
        </w:p>
        <w:p w14:paraId="70B481B5" w14:textId="77777777" w:rsidR="00E0256B" w:rsidRDefault="00D50FA3">
          <w:pPr>
            <w:pStyle w:val="TOC2"/>
            <w:tabs>
              <w:tab w:val="right" w:leader="dot" w:pos="9350"/>
            </w:tabs>
            <w:rPr>
              <w:noProof/>
              <w:lang w:bidi="ar-SA"/>
            </w:rPr>
          </w:pPr>
          <w:hyperlink w:anchor="_Toc254786693" w:history="1">
            <w:r w:rsidR="00E0256B" w:rsidRPr="00C8401B">
              <w:rPr>
                <w:rStyle w:val="Hyperlink"/>
                <w:rFonts w:eastAsia="Times New Roman"/>
                <w:noProof/>
              </w:rPr>
              <w:t>Extended Hotfix Support</w:t>
            </w:r>
            <w:r w:rsidR="00E0256B">
              <w:rPr>
                <w:noProof/>
                <w:webHidden/>
              </w:rPr>
              <w:tab/>
            </w:r>
            <w:r w:rsidR="00E0256B">
              <w:rPr>
                <w:noProof/>
                <w:webHidden/>
              </w:rPr>
              <w:fldChar w:fldCharType="begin"/>
            </w:r>
            <w:r w:rsidR="00E0256B">
              <w:rPr>
                <w:noProof/>
                <w:webHidden/>
              </w:rPr>
              <w:instrText xml:space="preserve"> PAGEREF _Toc254786693 \h </w:instrText>
            </w:r>
            <w:r w:rsidR="00E0256B">
              <w:rPr>
                <w:noProof/>
                <w:webHidden/>
              </w:rPr>
            </w:r>
            <w:r w:rsidR="00E0256B">
              <w:rPr>
                <w:noProof/>
                <w:webHidden/>
              </w:rPr>
              <w:fldChar w:fldCharType="separate"/>
            </w:r>
            <w:r w:rsidR="00E0256B">
              <w:rPr>
                <w:noProof/>
                <w:webHidden/>
              </w:rPr>
              <w:t>8</w:t>
            </w:r>
            <w:r w:rsidR="00E0256B">
              <w:rPr>
                <w:noProof/>
                <w:webHidden/>
              </w:rPr>
              <w:fldChar w:fldCharType="end"/>
            </w:r>
          </w:hyperlink>
        </w:p>
        <w:p w14:paraId="57E0DFE2" w14:textId="77777777" w:rsidR="00E0256B" w:rsidRDefault="00D50FA3">
          <w:pPr>
            <w:pStyle w:val="TOC2"/>
            <w:tabs>
              <w:tab w:val="right" w:leader="dot" w:pos="9350"/>
            </w:tabs>
            <w:rPr>
              <w:noProof/>
              <w:lang w:bidi="ar-SA"/>
            </w:rPr>
          </w:pPr>
          <w:hyperlink w:anchor="_Toc254786694" w:history="1">
            <w:r w:rsidR="00E0256B" w:rsidRPr="00C8401B">
              <w:rPr>
                <w:rStyle w:val="Hyperlink"/>
                <w:rFonts w:eastAsia="Times New Roman"/>
                <w:noProof/>
              </w:rPr>
              <w:t>Microsoft Desktop Optimization Pack</w:t>
            </w:r>
            <w:r w:rsidR="00E0256B">
              <w:rPr>
                <w:noProof/>
                <w:webHidden/>
              </w:rPr>
              <w:tab/>
            </w:r>
            <w:r w:rsidR="00E0256B">
              <w:rPr>
                <w:noProof/>
                <w:webHidden/>
              </w:rPr>
              <w:fldChar w:fldCharType="begin"/>
            </w:r>
            <w:r w:rsidR="00E0256B">
              <w:rPr>
                <w:noProof/>
                <w:webHidden/>
              </w:rPr>
              <w:instrText xml:space="preserve"> PAGEREF _Toc254786694 \h </w:instrText>
            </w:r>
            <w:r w:rsidR="00E0256B">
              <w:rPr>
                <w:noProof/>
                <w:webHidden/>
              </w:rPr>
            </w:r>
            <w:r w:rsidR="00E0256B">
              <w:rPr>
                <w:noProof/>
                <w:webHidden/>
              </w:rPr>
              <w:fldChar w:fldCharType="separate"/>
            </w:r>
            <w:r w:rsidR="00E0256B">
              <w:rPr>
                <w:noProof/>
                <w:webHidden/>
              </w:rPr>
              <w:t>9</w:t>
            </w:r>
            <w:r w:rsidR="00E0256B">
              <w:rPr>
                <w:noProof/>
                <w:webHidden/>
              </w:rPr>
              <w:fldChar w:fldCharType="end"/>
            </w:r>
          </w:hyperlink>
        </w:p>
        <w:p w14:paraId="68F9C6ED" w14:textId="77777777" w:rsidR="00E0256B" w:rsidRDefault="00D50FA3">
          <w:pPr>
            <w:pStyle w:val="TOC2"/>
            <w:tabs>
              <w:tab w:val="right" w:leader="dot" w:pos="9350"/>
            </w:tabs>
            <w:rPr>
              <w:noProof/>
              <w:lang w:bidi="ar-SA"/>
            </w:rPr>
          </w:pPr>
          <w:hyperlink w:anchor="_Toc254786695" w:history="1">
            <w:r w:rsidR="00E0256B" w:rsidRPr="00C8401B">
              <w:rPr>
                <w:rStyle w:val="Hyperlink"/>
                <w:rFonts w:eastAsia="Times New Roman"/>
                <w:noProof/>
              </w:rPr>
              <w:t>Cold Back-up for Disaster Recovery</w:t>
            </w:r>
            <w:r w:rsidR="00E0256B">
              <w:rPr>
                <w:noProof/>
                <w:webHidden/>
              </w:rPr>
              <w:tab/>
            </w:r>
            <w:r w:rsidR="00E0256B">
              <w:rPr>
                <w:noProof/>
                <w:webHidden/>
              </w:rPr>
              <w:fldChar w:fldCharType="begin"/>
            </w:r>
            <w:r w:rsidR="00E0256B">
              <w:rPr>
                <w:noProof/>
                <w:webHidden/>
              </w:rPr>
              <w:instrText xml:space="preserve"> PAGEREF _Toc254786695 \h </w:instrText>
            </w:r>
            <w:r w:rsidR="00E0256B">
              <w:rPr>
                <w:noProof/>
                <w:webHidden/>
              </w:rPr>
            </w:r>
            <w:r w:rsidR="00E0256B">
              <w:rPr>
                <w:noProof/>
                <w:webHidden/>
              </w:rPr>
              <w:fldChar w:fldCharType="separate"/>
            </w:r>
            <w:r w:rsidR="00E0256B">
              <w:rPr>
                <w:noProof/>
                <w:webHidden/>
              </w:rPr>
              <w:t>9</w:t>
            </w:r>
            <w:r w:rsidR="00E0256B">
              <w:rPr>
                <w:noProof/>
                <w:webHidden/>
              </w:rPr>
              <w:fldChar w:fldCharType="end"/>
            </w:r>
          </w:hyperlink>
        </w:p>
        <w:p w14:paraId="51516C88" w14:textId="77777777" w:rsidR="00E0256B" w:rsidRDefault="00D50FA3">
          <w:pPr>
            <w:pStyle w:val="TOC2"/>
            <w:tabs>
              <w:tab w:val="right" w:leader="dot" w:pos="9350"/>
            </w:tabs>
            <w:rPr>
              <w:noProof/>
              <w:lang w:bidi="ar-SA"/>
            </w:rPr>
          </w:pPr>
          <w:hyperlink w:anchor="_Toc254786696" w:history="1">
            <w:r w:rsidR="00E0256B" w:rsidRPr="00C8401B">
              <w:rPr>
                <w:rStyle w:val="Hyperlink"/>
                <w:noProof/>
              </w:rPr>
              <w:t>Spread Payments</w:t>
            </w:r>
            <w:r w:rsidR="00E0256B">
              <w:rPr>
                <w:noProof/>
                <w:webHidden/>
              </w:rPr>
              <w:tab/>
            </w:r>
            <w:r w:rsidR="00E0256B">
              <w:rPr>
                <w:noProof/>
                <w:webHidden/>
              </w:rPr>
              <w:fldChar w:fldCharType="begin"/>
            </w:r>
            <w:r w:rsidR="00E0256B">
              <w:rPr>
                <w:noProof/>
                <w:webHidden/>
              </w:rPr>
              <w:instrText xml:space="preserve"> PAGEREF _Toc254786696 \h </w:instrText>
            </w:r>
            <w:r w:rsidR="00E0256B">
              <w:rPr>
                <w:noProof/>
                <w:webHidden/>
              </w:rPr>
            </w:r>
            <w:r w:rsidR="00E0256B">
              <w:rPr>
                <w:noProof/>
                <w:webHidden/>
              </w:rPr>
              <w:fldChar w:fldCharType="separate"/>
            </w:r>
            <w:r w:rsidR="00E0256B">
              <w:rPr>
                <w:noProof/>
                <w:webHidden/>
              </w:rPr>
              <w:t>9</w:t>
            </w:r>
            <w:r w:rsidR="00E0256B">
              <w:rPr>
                <w:noProof/>
                <w:webHidden/>
              </w:rPr>
              <w:fldChar w:fldCharType="end"/>
            </w:r>
          </w:hyperlink>
        </w:p>
        <w:p w14:paraId="3BBD6F9A" w14:textId="77777777" w:rsidR="00E0256B" w:rsidRDefault="00D50FA3">
          <w:pPr>
            <w:pStyle w:val="TOC1"/>
            <w:tabs>
              <w:tab w:val="right" w:leader="dot" w:pos="9350"/>
            </w:tabs>
            <w:rPr>
              <w:noProof/>
              <w:lang w:bidi="ar-SA"/>
            </w:rPr>
          </w:pPr>
          <w:hyperlink w:anchor="_Toc254786697" w:history="1">
            <w:r w:rsidR="00E0256B" w:rsidRPr="00C8401B">
              <w:rPr>
                <w:rStyle w:val="Hyperlink"/>
                <w:noProof/>
              </w:rPr>
              <w:t>Getting Help</w:t>
            </w:r>
            <w:r w:rsidR="00E0256B">
              <w:rPr>
                <w:noProof/>
                <w:webHidden/>
              </w:rPr>
              <w:tab/>
            </w:r>
            <w:r w:rsidR="00E0256B">
              <w:rPr>
                <w:noProof/>
                <w:webHidden/>
              </w:rPr>
              <w:fldChar w:fldCharType="begin"/>
            </w:r>
            <w:r w:rsidR="00E0256B">
              <w:rPr>
                <w:noProof/>
                <w:webHidden/>
              </w:rPr>
              <w:instrText xml:space="preserve"> PAGEREF _Toc254786697 \h </w:instrText>
            </w:r>
            <w:r w:rsidR="00E0256B">
              <w:rPr>
                <w:noProof/>
                <w:webHidden/>
              </w:rPr>
            </w:r>
            <w:r w:rsidR="00E0256B">
              <w:rPr>
                <w:noProof/>
                <w:webHidden/>
              </w:rPr>
              <w:fldChar w:fldCharType="separate"/>
            </w:r>
            <w:r w:rsidR="00E0256B">
              <w:rPr>
                <w:noProof/>
                <w:webHidden/>
              </w:rPr>
              <w:t>9</w:t>
            </w:r>
            <w:r w:rsidR="00E0256B">
              <w:rPr>
                <w:noProof/>
                <w:webHidden/>
              </w:rPr>
              <w:fldChar w:fldCharType="end"/>
            </w:r>
          </w:hyperlink>
        </w:p>
        <w:p w14:paraId="6D6F4ABF" w14:textId="77777777" w:rsidR="00E0256B" w:rsidRDefault="00D50FA3">
          <w:pPr>
            <w:pStyle w:val="TOC1"/>
            <w:tabs>
              <w:tab w:val="right" w:leader="dot" w:pos="9350"/>
            </w:tabs>
            <w:rPr>
              <w:noProof/>
              <w:lang w:bidi="ar-SA"/>
            </w:rPr>
          </w:pPr>
          <w:hyperlink w:anchor="_Toc254786698" w:history="1">
            <w:r w:rsidR="00E0256B" w:rsidRPr="00C8401B">
              <w:rPr>
                <w:rStyle w:val="Hyperlink"/>
                <w:noProof/>
              </w:rPr>
              <w:t>Tips for getting the most out of your SA Benefits</w:t>
            </w:r>
            <w:r w:rsidR="00E0256B">
              <w:rPr>
                <w:noProof/>
                <w:webHidden/>
              </w:rPr>
              <w:tab/>
            </w:r>
            <w:r w:rsidR="00E0256B">
              <w:rPr>
                <w:noProof/>
                <w:webHidden/>
              </w:rPr>
              <w:fldChar w:fldCharType="begin"/>
            </w:r>
            <w:r w:rsidR="00E0256B">
              <w:rPr>
                <w:noProof/>
                <w:webHidden/>
              </w:rPr>
              <w:instrText xml:space="preserve"> PAGEREF _Toc254786698 \h </w:instrText>
            </w:r>
            <w:r w:rsidR="00E0256B">
              <w:rPr>
                <w:noProof/>
                <w:webHidden/>
              </w:rPr>
            </w:r>
            <w:r w:rsidR="00E0256B">
              <w:rPr>
                <w:noProof/>
                <w:webHidden/>
              </w:rPr>
              <w:fldChar w:fldCharType="separate"/>
            </w:r>
            <w:r w:rsidR="00E0256B">
              <w:rPr>
                <w:noProof/>
                <w:webHidden/>
              </w:rPr>
              <w:t>9</w:t>
            </w:r>
            <w:r w:rsidR="00E0256B">
              <w:rPr>
                <w:noProof/>
                <w:webHidden/>
              </w:rPr>
              <w:fldChar w:fldCharType="end"/>
            </w:r>
          </w:hyperlink>
        </w:p>
        <w:p w14:paraId="61937F7D" w14:textId="77777777" w:rsidR="00B4431B" w:rsidRDefault="00B4431B">
          <w:r>
            <w:fldChar w:fldCharType="end"/>
          </w:r>
        </w:p>
      </w:sdtContent>
    </w:sdt>
    <w:p w14:paraId="728ED338" w14:textId="77777777" w:rsidR="00602FA7" w:rsidRDefault="00602FA7"/>
    <w:p w14:paraId="6C4A125D" w14:textId="77777777" w:rsidR="00602FA7" w:rsidRPr="00602FA7" w:rsidRDefault="00602FA7" w:rsidP="00602FA7">
      <w:pPr>
        <w:pStyle w:val="NoSpacing"/>
      </w:pPr>
      <w:bookmarkStart w:id="0" w:name="_Toc254786660"/>
      <w:r w:rsidRPr="00602FA7">
        <w:t>What are S</w:t>
      </w:r>
      <w:r w:rsidR="00B4431B">
        <w:t xml:space="preserve">oftware </w:t>
      </w:r>
      <w:r w:rsidRPr="00602FA7">
        <w:t>A</w:t>
      </w:r>
      <w:r w:rsidR="00B4431B">
        <w:t>ssurance</w:t>
      </w:r>
      <w:r w:rsidRPr="00602FA7">
        <w:t xml:space="preserve"> Benefits?</w:t>
      </w:r>
      <w:bookmarkEnd w:id="0"/>
    </w:p>
    <w:p w14:paraId="70AF5FE9" w14:textId="77777777" w:rsidR="00602FA7" w:rsidRDefault="00602FA7" w:rsidP="004C5D05">
      <w:r>
        <w:t xml:space="preserve">Your </w:t>
      </w:r>
      <w:r w:rsidR="00B4431B">
        <w:t>Software Assurance (</w:t>
      </w:r>
      <w:r>
        <w:t>SA</w:t>
      </w:r>
      <w:r w:rsidR="00B4431B">
        <w:t>)</w:t>
      </w:r>
      <w:r>
        <w:t xml:space="preserve"> Benefits allow you to get the most out of your volume licensing agreement. Benefits may include training, the Microsoft Home Use Program (HUP), and many more. </w:t>
      </w:r>
    </w:p>
    <w:p w14:paraId="12FF5DAA" w14:textId="77777777" w:rsidR="00602FA7" w:rsidRDefault="00602FA7" w:rsidP="004C5D05">
      <w:r>
        <w:t xml:space="preserve">You can use the Microsoft Volume Licensing Service Center (VLSC) to download licensed products, access product keys, and manage your Volume Licensing agreements and Microsoft Software Assurance benefits. </w:t>
      </w:r>
    </w:p>
    <w:p w14:paraId="69B90B83" w14:textId="77777777" w:rsidR="00B4431B" w:rsidRDefault="00B4431B" w:rsidP="004C5D05">
      <w:r>
        <w:t xml:space="preserve">Note that not all benefits listed will be available to your organization. </w:t>
      </w:r>
      <w:r w:rsidR="006E290C">
        <w:t>Sign in to your online account to see which benefits are available to you.</w:t>
      </w:r>
    </w:p>
    <w:p w14:paraId="7AFB88BD" w14:textId="77777777" w:rsidR="00602FA7" w:rsidRDefault="00602FA7" w:rsidP="004C5D05">
      <w:r>
        <w:t>Recent improvements to the VLSC make it easier for you to track your license acquisition activity, agreement benefits, and subscriptions in one online location. As a result of this upgrade, you may need to familiarize yourself with new links and navigational elements. The steps you take to activate and use your Software Assurance Benefits have not changed.</w:t>
      </w:r>
    </w:p>
    <w:p w14:paraId="1EB9A6EF" w14:textId="09F327A1" w:rsidR="00602FA7" w:rsidRDefault="00602FA7" w:rsidP="004C5D05">
      <w:r>
        <w:t xml:space="preserve">Accessing your SA Benefits begins with designating a Benefits </w:t>
      </w:r>
      <w:r w:rsidR="00B4431B">
        <w:t>Manager</w:t>
      </w:r>
      <w:r>
        <w:t>.</w:t>
      </w:r>
    </w:p>
    <w:p w14:paraId="5345E46F" w14:textId="504400E9" w:rsidR="00602FA7" w:rsidRPr="004C5D05" w:rsidRDefault="00602FA7" w:rsidP="006E290C">
      <w:pPr>
        <w:pStyle w:val="Heading2"/>
      </w:pPr>
      <w:bookmarkStart w:id="1" w:name="_Toc254786661"/>
      <w:r w:rsidRPr="004C5D05">
        <w:t xml:space="preserve">Designating a Software Assurance Benefits </w:t>
      </w:r>
      <w:r w:rsidR="00B4431B">
        <w:t>Manager</w:t>
      </w:r>
      <w:bookmarkEnd w:id="1"/>
    </w:p>
    <w:p w14:paraId="3B594659" w14:textId="77777777" w:rsidR="00602FA7" w:rsidRDefault="00602FA7" w:rsidP="00602FA7">
      <w:r w:rsidRPr="00867953">
        <w:t>A consideration when choosing whether to assign one or more Benefits Manager(s) to manage your benefits is the size of your organization and scope of benefits available to you. An enterprise organization that will access technical, training, and productivity benefits across multiple levels of an organization may find decentralized benefits management most effective, whereas a mid-size organization may find it more efficient to centralize benefits management with one individual or department.</w:t>
      </w:r>
    </w:p>
    <w:p w14:paraId="6AEC9DDE" w14:textId="78D12F3D" w:rsidR="00602FA7" w:rsidRPr="00916E4B" w:rsidRDefault="00602FA7" w:rsidP="00602FA7">
      <w:r w:rsidRPr="00867953">
        <w:t xml:space="preserve">Here are some typical Benefits </w:t>
      </w:r>
      <w:r w:rsidR="00B4431B">
        <w:t>Manager</w:t>
      </w:r>
      <w:r w:rsidR="00B4431B" w:rsidRPr="00867953">
        <w:t xml:space="preserve"> </w:t>
      </w:r>
      <w:r w:rsidRPr="00867953">
        <w:t xml:space="preserve">recommendations for Software Assurance: </w:t>
      </w:r>
    </w:p>
    <w:tbl>
      <w:tblPr>
        <w:tblStyle w:val="LightList-Accent5"/>
        <w:tblW w:w="0" w:type="auto"/>
        <w:tblLook w:val="04A0" w:firstRow="1" w:lastRow="0" w:firstColumn="1" w:lastColumn="0" w:noHBand="0" w:noVBand="1"/>
      </w:tblPr>
      <w:tblGrid>
        <w:gridCol w:w="6237"/>
        <w:gridCol w:w="3103"/>
      </w:tblGrid>
      <w:tr w:rsidR="00602FA7" w:rsidRPr="00916E4B" w14:paraId="29773164" w14:textId="77777777" w:rsidTr="00916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Pr>
          <w:p w14:paraId="1271502D" w14:textId="77777777" w:rsidR="00602FA7" w:rsidRPr="00916E4B" w:rsidRDefault="00602FA7" w:rsidP="00602FA7">
            <w:pPr>
              <w:rPr>
                <w:sz w:val="20"/>
                <w:szCs w:val="20"/>
              </w:rPr>
            </w:pPr>
            <w:r w:rsidRPr="00916E4B">
              <w:rPr>
                <w:sz w:val="20"/>
                <w:szCs w:val="20"/>
              </w:rPr>
              <w:t>SA Benefit</w:t>
            </w:r>
          </w:p>
        </w:tc>
        <w:tc>
          <w:tcPr>
            <w:tcW w:w="3168" w:type="dxa"/>
          </w:tcPr>
          <w:p w14:paraId="201D9203" w14:textId="77777777" w:rsidR="00602FA7" w:rsidRPr="00916E4B" w:rsidRDefault="00602FA7" w:rsidP="00602FA7">
            <w:pPr>
              <w:cnfStyle w:val="100000000000" w:firstRow="1" w:lastRow="0" w:firstColumn="0" w:lastColumn="0" w:oddVBand="0" w:evenVBand="0" w:oddHBand="0" w:evenHBand="0" w:firstRowFirstColumn="0" w:firstRowLastColumn="0" w:lastRowFirstColumn="0" w:lastRowLastColumn="0"/>
              <w:rPr>
                <w:sz w:val="20"/>
                <w:szCs w:val="20"/>
              </w:rPr>
            </w:pPr>
            <w:r w:rsidRPr="00916E4B">
              <w:rPr>
                <w:sz w:val="20"/>
                <w:szCs w:val="20"/>
              </w:rPr>
              <w:t>Recommended Manager</w:t>
            </w:r>
          </w:p>
        </w:tc>
      </w:tr>
      <w:tr w:rsidR="00602FA7" w:rsidRPr="00916E4B" w14:paraId="2125D81B" w14:textId="77777777" w:rsidTr="00916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Pr>
          <w:p w14:paraId="5CAE9AEC" w14:textId="77777777" w:rsidR="00602FA7" w:rsidRPr="00916E4B" w:rsidRDefault="00602FA7" w:rsidP="00916E4B">
            <w:pPr>
              <w:pStyle w:val="ListParagraph"/>
              <w:numPr>
                <w:ilvl w:val="0"/>
                <w:numId w:val="3"/>
              </w:numPr>
              <w:spacing w:after="0"/>
              <w:rPr>
                <w:sz w:val="20"/>
                <w:szCs w:val="20"/>
              </w:rPr>
            </w:pPr>
            <w:r w:rsidRPr="00916E4B">
              <w:rPr>
                <w:sz w:val="20"/>
                <w:szCs w:val="20"/>
              </w:rPr>
              <w:t>New Products and Deployment Tools (Upgrades, Windows 7 Enterprise Edition, MDOP)</w:t>
            </w:r>
          </w:p>
          <w:p w14:paraId="317A4885" w14:textId="77777777" w:rsidR="00602FA7" w:rsidRPr="00916E4B" w:rsidRDefault="00602FA7" w:rsidP="00916E4B">
            <w:pPr>
              <w:pStyle w:val="ListParagraph"/>
              <w:numPr>
                <w:ilvl w:val="0"/>
                <w:numId w:val="3"/>
              </w:numPr>
              <w:spacing w:after="0"/>
              <w:rPr>
                <w:sz w:val="20"/>
                <w:szCs w:val="20"/>
              </w:rPr>
            </w:pPr>
            <w:r w:rsidRPr="00916E4B">
              <w:rPr>
                <w:sz w:val="20"/>
                <w:szCs w:val="20"/>
              </w:rPr>
              <w:t>Deployment Resources (Packaged Services, TechNet)</w:t>
            </w:r>
          </w:p>
          <w:p w14:paraId="3B3CE8AA" w14:textId="77777777" w:rsidR="00602FA7" w:rsidRPr="00916E4B" w:rsidRDefault="00602FA7" w:rsidP="00916E4B">
            <w:pPr>
              <w:pStyle w:val="ListParagraph"/>
              <w:numPr>
                <w:ilvl w:val="0"/>
                <w:numId w:val="3"/>
              </w:numPr>
              <w:spacing w:after="0"/>
              <w:rPr>
                <w:sz w:val="20"/>
                <w:szCs w:val="20"/>
              </w:rPr>
            </w:pPr>
            <w:r w:rsidRPr="00916E4B">
              <w:rPr>
                <w:sz w:val="20"/>
                <w:szCs w:val="20"/>
              </w:rPr>
              <w:lastRenderedPageBreak/>
              <w:t>Training for IT Staff (Training Vouchers)</w:t>
            </w:r>
          </w:p>
          <w:p w14:paraId="2AB68D23" w14:textId="77777777" w:rsidR="00602FA7" w:rsidRPr="00916E4B" w:rsidRDefault="00602FA7" w:rsidP="00916E4B">
            <w:pPr>
              <w:pStyle w:val="ListParagraph"/>
              <w:numPr>
                <w:ilvl w:val="0"/>
                <w:numId w:val="3"/>
              </w:numPr>
              <w:spacing w:after="0"/>
              <w:rPr>
                <w:sz w:val="20"/>
                <w:szCs w:val="20"/>
              </w:rPr>
            </w:pPr>
            <w:r w:rsidRPr="00916E4B">
              <w:rPr>
                <w:sz w:val="20"/>
                <w:szCs w:val="20"/>
              </w:rPr>
              <w:t>24x7 Resolution and Extended Hotfix Support</w:t>
            </w:r>
          </w:p>
        </w:tc>
        <w:tc>
          <w:tcPr>
            <w:tcW w:w="3168" w:type="dxa"/>
          </w:tcPr>
          <w:p w14:paraId="38514737" w14:textId="77777777" w:rsidR="00602FA7" w:rsidRPr="00916E4B" w:rsidRDefault="00602FA7" w:rsidP="00602FA7">
            <w:pPr>
              <w:cnfStyle w:val="000000100000" w:firstRow="0" w:lastRow="0" w:firstColumn="0" w:lastColumn="0" w:oddVBand="0" w:evenVBand="0" w:oddHBand="1" w:evenHBand="0" w:firstRowFirstColumn="0" w:firstRowLastColumn="0" w:lastRowFirstColumn="0" w:lastRowLastColumn="0"/>
              <w:rPr>
                <w:sz w:val="20"/>
                <w:szCs w:val="20"/>
              </w:rPr>
            </w:pPr>
            <w:r w:rsidRPr="00916E4B">
              <w:rPr>
                <w:sz w:val="20"/>
                <w:szCs w:val="20"/>
              </w:rPr>
              <w:lastRenderedPageBreak/>
              <w:t>IT Manager</w:t>
            </w:r>
          </w:p>
        </w:tc>
      </w:tr>
      <w:tr w:rsidR="00602FA7" w:rsidRPr="00916E4B" w14:paraId="2DECAC61" w14:textId="77777777" w:rsidTr="00916E4B">
        <w:tc>
          <w:tcPr>
            <w:cnfStyle w:val="001000000000" w:firstRow="0" w:lastRow="0" w:firstColumn="1" w:lastColumn="0" w:oddVBand="0" w:evenVBand="0" w:oddHBand="0" w:evenHBand="0" w:firstRowFirstColumn="0" w:firstRowLastColumn="0" w:lastRowFirstColumn="0" w:lastRowLastColumn="0"/>
            <w:tcW w:w="6408" w:type="dxa"/>
          </w:tcPr>
          <w:p w14:paraId="43E05674" w14:textId="77777777" w:rsidR="00602FA7" w:rsidRPr="00916E4B" w:rsidRDefault="00602FA7" w:rsidP="00916E4B">
            <w:pPr>
              <w:pStyle w:val="ListParagraph"/>
              <w:numPr>
                <w:ilvl w:val="0"/>
                <w:numId w:val="4"/>
              </w:numPr>
              <w:spacing w:after="0"/>
              <w:rPr>
                <w:sz w:val="20"/>
                <w:szCs w:val="20"/>
              </w:rPr>
            </w:pPr>
            <w:r w:rsidRPr="00916E4B">
              <w:rPr>
                <w:sz w:val="20"/>
                <w:szCs w:val="20"/>
              </w:rPr>
              <w:t>Training for End-Users (e-Learning)</w:t>
            </w:r>
          </w:p>
          <w:p w14:paraId="10618765" w14:textId="77777777" w:rsidR="00602FA7" w:rsidRPr="00916E4B" w:rsidRDefault="00602FA7" w:rsidP="00916E4B">
            <w:pPr>
              <w:pStyle w:val="ListParagraph"/>
              <w:numPr>
                <w:ilvl w:val="0"/>
                <w:numId w:val="4"/>
              </w:numPr>
              <w:spacing w:after="0"/>
              <w:rPr>
                <w:sz w:val="20"/>
                <w:szCs w:val="20"/>
              </w:rPr>
            </w:pPr>
            <w:r w:rsidRPr="00916E4B">
              <w:rPr>
                <w:sz w:val="20"/>
                <w:szCs w:val="20"/>
              </w:rPr>
              <w:t>Home Use and Employee Purchase Programs</w:t>
            </w:r>
          </w:p>
        </w:tc>
        <w:tc>
          <w:tcPr>
            <w:tcW w:w="3168" w:type="dxa"/>
          </w:tcPr>
          <w:p w14:paraId="0893ECB6" w14:textId="77777777" w:rsidR="00602FA7" w:rsidRPr="00916E4B" w:rsidRDefault="00602FA7" w:rsidP="00602FA7">
            <w:pPr>
              <w:cnfStyle w:val="000000000000" w:firstRow="0" w:lastRow="0" w:firstColumn="0" w:lastColumn="0" w:oddVBand="0" w:evenVBand="0" w:oddHBand="0" w:evenHBand="0" w:firstRowFirstColumn="0" w:firstRowLastColumn="0" w:lastRowFirstColumn="0" w:lastRowLastColumn="0"/>
              <w:rPr>
                <w:sz w:val="20"/>
                <w:szCs w:val="20"/>
              </w:rPr>
            </w:pPr>
            <w:r w:rsidRPr="00916E4B">
              <w:rPr>
                <w:sz w:val="20"/>
                <w:szCs w:val="20"/>
              </w:rPr>
              <w:t>HR Manager</w:t>
            </w:r>
          </w:p>
        </w:tc>
      </w:tr>
    </w:tbl>
    <w:p w14:paraId="6B9DC9CC" w14:textId="77777777" w:rsidR="00602FA7" w:rsidRDefault="00602FA7"/>
    <w:p w14:paraId="6048FEC7" w14:textId="7E2AA987" w:rsidR="00916E4B" w:rsidRPr="00867953" w:rsidRDefault="00916E4B" w:rsidP="00916E4B">
      <w:pPr>
        <w:pStyle w:val="ListParagraph"/>
        <w:numPr>
          <w:ilvl w:val="0"/>
          <w:numId w:val="2"/>
        </w:numPr>
      </w:pPr>
      <w:r w:rsidRPr="0056670A">
        <w:t xml:space="preserve">Steps for the SA Benefits </w:t>
      </w:r>
      <w:r w:rsidR="00B50BB8">
        <w:t>Manager</w:t>
      </w:r>
      <w:r w:rsidRPr="0056670A">
        <w:t>:</w:t>
      </w:r>
      <w:r w:rsidRPr="00867953">
        <w:t>Ensure that you have administrative rights to activate this benefit, or contact your Notices Contact.</w:t>
      </w:r>
    </w:p>
    <w:p w14:paraId="6B62FD25" w14:textId="45B6AD82" w:rsidR="00916E4B" w:rsidRPr="00867953" w:rsidRDefault="00B50BB8" w:rsidP="00916E4B">
      <w:pPr>
        <w:pStyle w:val="ListParagraph"/>
        <w:numPr>
          <w:ilvl w:val="0"/>
          <w:numId w:val="2"/>
        </w:numPr>
      </w:pPr>
      <w:r>
        <w:t>Browse</w:t>
      </w:r>
      <w:r w:rsidRPr="00867953">
        <w:t xml:space="preserve"> </w:t>
      </w:r>
      <w:r w:rsidR="00916E4B" w:rsidRPr="00867953">
        <w:t xml:space="preserve">to the VLSC Web site. </w:t>
      </w:r>
    </w:p>
    <w:p w14:paraId="4F966103" w14:textId="77777777" w:rsidR="00B50BB8" w:rsidRDefault="00916E4B" w:rsidP="00916E4B">
      <w:pPr>
        <w:pStyle w:val="ListParagraph"/>
        <w:numPr>
          <w:ilvl w:val="0"/>
          <w:numId w:val="2"/>
        </w:numPr>
      </w:pPr>
      <w:r w:rsidRPr="00867953">
        <w:t xml:space="preserve">Click the </w:t>
      </w:r>
      <w:r w:rsidRPr="00B50BB8">
        <w:rPr>
          <w:b/>
        </w:rPr>
        <w:t>Sign In</w:t>
      </w:r>
      <w:r w:rsidRPr="00867953">
        <w:t xml:space="preserve"> button. </w:t>
      </w:r>
    </w:p>
    <w:p w14:paraId="57149192" w14:textId="0C2B2BAC" w:rsidR="00916E4B" w:rsidRPr="00867953" w:rsidRDefault="00B50BB8" w:rsidP="00916E4B">
      <w:pPr>
        <w:pStyle w:val="ListParagraph"/>
        <w:numPr>
          <w:ilvl w:val="0"/>
          <w:numId w:val="2"/>
        </w:numPr>
      </w:pPr>
      <w:r>
        <w:t>E</w:t>
      </w:r>
      <w:r w:rsidR="00916E4B" w:rsidRPr="00867953">
        <w:t xml:space="preserve">nter your Windows Live ID credentials. If you do not have a Windows Live ID, click </w:t>
      </w:r>
      <w:hyperlink r:id="rId9" w:history="1">
        <w:r w:rsidR="00916E4B" w:rsidRPr="00B50BB8">
          <w:rPr>
            <w:rStyle w:val="Hyperlink"/>
          </w:rPr>
          <w:t>Sign Up Now</w:t>
        </w:r>
      </w:hyperlink>
      <w:r w:rsidR="00916E4B" w:rsidRPr="00867953">
        <w:t xml:space="preserve"> and follow the instructions on your screen to obtain an ID. </w:t>
      </w:r>
    </w:p>
    <w:p w14:paraId="4B2173F1" w14:textId="77777777" w:rsidR="00916E4B" w:rsidRPr="00867953" w:rsidRDefault="00916E4B" w:rsidP="00916E4B">
      <w:pPr>
        <w:pStyle w:val="ListParagraph"/>
        <w:numPr>
          <w:ilvl w:val="0"/>
          <w:numId w:val="2"/>
        </w:numPr>
      </w:pPr>
      <w:r w:rsidRPr="00867953">
        <w:t xml:space="preserve">Click on the </w:t>
      </w:r>
      <w:r w:rsidRPr="00D50FA3">
        <w:rPr>
          <w:b/>
        </w:rPr>
        <w:t>Software Assurance</w:t>
      </w:r>
      <w:r w:rsidRPr="00867953">
        <w:t xml:space="preserve"> menu. This will take you to the Software Assurance Benefits Summary page.</w:t>
      </w:r>
    </w:p>
    <w:p w14:paraId="5D69BF96" w14:textId="77777777" w:rsidR="00916E4B" w:rsidRPr="00D50FA3" w:rsidRDefault="00916E4B" w:rsidP="00916E4B">
      <w:r w:rsidRPr="00D50FA3">
        <w:t>The Software Assurance Benefits Summary includes the total eligible quantity of benefits across all agreements, benefits that have not yet been used, and benefits that have not yet been activated.</w:t>
      </w:r>
    </w:p>
    <w:p w14:paraId="3CE7D1EE" w14:textId="77777777" w:rsidR="004C7461" w:rsidRDefault="004C7461" w:rsidP="00D50FA3">
      <w:pPr>
        <w:keepNext/>
        <w:jc w:val="center"/>
      </w:pPr>
      <w:r w:rsidRPr="004675EB">
        <w:rPr>
          <w:noProof/>
          <w:lang w:bidi="ar-SA"/>
        </w:rPr>
        <w:drawing>
          <wp:inline distT="0" distB="0" distL="0" distR="0" wp14:anchorId="22C12F36" wp14:editId="683CDE64">
            <wp:extent cx="4657725" cy="3426579"/>
            <wp:effectExtent l="38100" t="38100" r="104775" b="78621"/>
            <wp:docPr id="46" name="Picture 4"/>
            <wp:cNvGraphicFramePr/>
            <a:graphic xmlns:a="http://schemas.openxmlformats.org/drawingml/2006/main">
              <a:graphicData uri="http://schemas.openxmlformats.org/drawingml/2006/picture">
                <pic:pic xmlns:pic="http://schemas.openxmlformats.org/drawingml/2006/picture">
                  <pic:nvPicPr>
                    <pic:cNvPr id="233476" name="Picture 4"/>
                    <pic:cNvPicPr>
                      <a:picLocks noChangeAspect="1" noChangeArrowheads="1"/>
                    </pic:cNvPicPr>
                  </pic:nvPicPr>
                  <pic:blipFill>
                    <a:blip r:embed="rId10" cstate="print"/>
                    <a:srcRect/>
                    <a:stretch>
                      <a:fillRect/>
                    </a:stretch>
                  </pic:blipFill>
                  <pic:spPr bwMode="auto">
                    <a:xfrm>
                      <a:off x="0" y="0"/>
                      <a:ext cx="4666120" cy="3432755"/>
                    </a:xfrm>
                    <a:prstGeom prst="rect">
                      <a:avLst/>
                    </a:prstGeom>
                    <a:noFill/>
                    <a:ln w="9525">
                      <a:solidFill>
                        <a:schemeClr val="accent1">
                          <a:lumMod val="20000"/>
                          <a:lumOff val="80000"/>
                        </a:schemeClr>
                      </a:solidFill>
                      <a:miter lim="800000"/>
                      <a:headEnd/>
                      <a:tailEnd/>
                    </a:ln>
                    <a:effectLst>
                      <a:outerShdw blurRad="50800" dist="38100" dir="2700000" algn="tl" rotWithShape="0">
                        <a:prstClr val="black">
                          <a:alpha val="40000"/>
                        </a:prstClr>
                      </a:outerShdw>
                    </a:effectLst>
                  </pic:spPr>
                </pic:pic>
              </a:graphicData>
            </a:graphic>
          </wp:inline>
        </w:drawing>
      </w:r>
    </w:p>
    <w:p w14:paraId="246D7BA4" w14:textId="77777777" w:rsidR="004C7461" w:rsidRDefault="004C7461" w:rsidP="00E0256B">
      <w:pPr>
        <w:pStyle w:val="Caption"/>
        <w:rPr>
          <w:i/>
        </w:rPr>
      </w:pPr>
      <w:r>
        <w:t xml:space="preserve">Figure </w:t>
      </w:r>
      <w:r>
        <w:fldChar w:fldCharType="begin"/>
      </w:r>
      <w:r>
        <w:instrText xml:space="preserve"> SEQ Figure \* ARABIC </w:instrText>
      </w:r>
      <w:r>
        <w:fldChar w:fldCharType="separate"/>
      </w:r>
      <w:r>
        <w:rPr>
          <w:noProof/>
        </w:rPr>
        <w:t>1</w:t>
      </w:r>
      <w:r>
        <w:fldChar w:fldCharType="end"/>
      </w:r>
      <w:r>
        <w:t>. Software Assurance Summary screen. Note that not all benefits may be available to your organization.</w:t>
      </w:r>
    </w:p>
    <w:p w14:paraId="37D0703E" w14:textId="77777777" w:rsidR="00916E4B" w:rsidRPr="00675A0F" w:rsidRDefault="009B0FCB" w:rsidP="004C5D05">
      <w:pPr>
        <w:pStyle w:val="NoSpacing"/>
      </w:pPr>
      <w:bookmarkStart w:id="2" w:name="_Toc254786662"/>
      <w:r>
        <w:t>Benefits</w:t>
      </w:r>
      <w:r w:rsidR="006E290C">
        <w:t xml:space="preserve"> available through VLSC</w:t>
      </w:r>
      <w:bookmarkEnd w:id="2"/>
    </w:p>
    <w:p w14:paraId="526ED616" w14:textId="6F49A7C0" w:rsidR="00916E4B" w:rsidRDefault="004C7461" w:rsidP="004C6376">
      <w:pPr>
        <w:rPr>
          <w:rFonts w:eastAsia="Times New Roman"/>
          <w:lang w:bidi="ar-SA"/>
        </w:rPr>
      </w:pPr>
      <w:r>
        <w:rPr>
          <w:rFonts w:eastAsia="Times New Roman"/>
          <w:lang w:bidi="ar-SA"/>
        </w:rPr>
        <w:t>There are many Software Assurance benefits available to a participant in the Volume Licensing program. Among them are:</w:t>
      </w:r>
    </w:p>
    <w:p w14:paraId="0117E27D" w14:textId="77777777" w:rsidR="00916E4B" w:rsidRDefault="00916E4B" w:rsidP="004C5D05">
      <w:pPr>
        <w:pStyle w:val="Heading2"/>
        <w:rPr>
          <w:rFonts w:eastAsia="Times New Roman"/>
          <w:lang w:bidi="ar-SA"/>
        </w:rPr>
      </w:pPr>
      <w:bookmarkStart w:id="3" w:name="_Toc254786663"/>
      <w:r w:rsidRPr="006D498D">
        <w:rPr>
          <w:rFonts w:eastAsia="Times New Roman"/>
          <w:lang w:bidi="ar-SA"/>
        </w:rPr>
        <w:t>24x7 Problem Resolution Support</w:t>
      </w:r>
      <w:bookmarkEnd w:id="3"/>
    </w:p>
    <w:p w14:paraId="0C587662" w14:textId="77777777" w:rsidR="00E0256B" w:rsidRPr="00E0256B" w:rsidRDefault="00E0256B" w:rsidP="00E0256B">
      <w:pPr>
        <w:rPr>
          <w:lang w:bidi="ar-SA"/>
        </w:rPr>
      </w:pPr>
      <w:r w:rsidRPr="008B056F">
        <w:t>Around-the-clock phone and web incident support for Microsoft desktop and server products</w:t>
      </w:r>
      <w:r>
        <w:t>. To access support:</w:t>
      </w:r>
    </w:p>
    <w:p w14:paraId="38C23E15" w14:textId="77777777" w:rsidR="00916E4B" w:rsidRPr="009B0FCB" w:rsidRDefault="00916E4B" w:rsidP="004C5D05">
      <w:pPr>
        <w:pStyle w:val="ListParagraph"/>
        <w:numPr>
          <w:ilvl w:val="0"/>
          <w:numId w:val="19"/>
        </w:numPr>
      </w:pPr>
      <w:r w:rsidRPr="009B0FCB">
        <w:lastRenderedPageBreak/>
        <w:t>Click on 24x7 Problem Resolution Support.</w:t>
      </w:r>
    </w:p>
    <w:p w14:paraId="0ED47E9E" w14:textId="77777777" w:rsidR="00916E4B" w:rsidRPr="009B0FCB" w:rsidRDefault="00916E4B" w:rsidP="004C5D05">
      <w:pPr>
        <w:pStyle w:val="ListParagraph"/>
        <w:numPr>
          <w:ilvl w:val="0"/>
          <w:numId w:val="19"/>
        </w:numPr>
      </w:pPr>
      <w:r w:rsidRPr="009B0FCB">
        <w:t>Click on the LicenseID for which you want to manage 24x7 Problem Resolution Support benefits.</w:t>
      </w:r>
    </w:p>
    <w:p w14:paraId="090A1A11" w14:textId="77777777" w:rsidR="00916E4B" w:rsidRPr="009B0FCB" w:rsidRDefault="00916E4B" w:rsidP="004C5D05">
      <w:pPr>
        <w:pStyle w:val="ListParagraph"/>
        <w:numPr>
          <w:ilvl w:val="0"/>
          <w:numId w:val="19"/>
        </w:numPr>
      </w:pPr>
      <w:r w:rsidRPr="009B0FCB">
        <w:t>On the next screen, review the Terms and Conditions, the</w:t>
      </w:r>
      <w:r w:rsidR="009B0FCB">
        <w:t xml:space="preserve">n enter your name and click "I </w:t>
      </w:r>
      <w:r w:rsidRPr="009B0FCB">
        <w:t>Accept" to accept.</w:t>
      </w:r>
    </w:p>
    <w:p w14:paraId="6396A729" w14:textId="77777777" w:rsidR="00916E4B" w:rsidRPr="009B0FCB" w:rsidRDefault="00916E4B" w:rsidP="004C5D05">
      <w:pPr>
        <w:pStyle w:val="ListParagraph"/>
        <w:numPr>
          <w:ilvl w:val="0"/>
          <w:numId w:val="19"/>
        </w:numPr>
      </w:pPr>
      <w:r w:rsidRPr="009B0FCB">
        <w:t>Set up a list of users approved to submit support incidents.</w:t>
      </w:r>
    </w:p>
    <w:p w14:paraId="2597B773" w14:textId="77777777" w:rsidR="00916E4B" w:rsidRDefault="00916E4B" w:rsidP="004C5D05">
      <w:pPr>
        <w:pStyle w:val="Heading2"/>
        <w:rPr>
          <w:rFonts w:eastAsia="Times New Roman"/>
          <w:lang w:bidi="ar-SA"/>
        </w:rPr>
      </w:pPr>
      <w:bookmarkStart w:id="4" w:name="_Toc254786664"/>
      <w:r w:rsidRPr="006D498D">
        <w:rPr>
          <w:rFonts w:eastAsia="Times New Roman"/>
          <w:lang w:bidi="ar-SA"/>
        </w:rPr>
        <w:t xml:space="preserve">Home Use Program </w:t>
      </w:r>
      <w:r w:rsidR="004C6376">
        <w:rPr>
          <w:rFonts w:eastAsia="Times New Roman"/>
          <w:lang w:bidi="ar-SA"/>
        </w:rPr>
        <w:t>(HUP)</w:t>
      </w:r>
      <w:bookmarkEnd w:id="4"/>
    </w:p>
    <w:p w14:paraId="48656B4D" w14:textId="64B78D51" w:rsidR="00E0256B" w:rsidRPr="00E0256B" w:rsidRDefault="00E0256B" w:rsidP="00E0256B">
      <w:pPr>
        <w:rPr>
          <w:lang w:bidi="ar-SA"/>
        </w:rPr>
      </w:pPr>
      <w:r>
        <w:t>The HUP p</w:t>
      </w:r>
      <w:r w:rsidRPr="009E6AB6">
        <w:t>rovides employees with the latest version of Microsoft Office for their home computer,</w:t>
      </w:r>
      <w:r w:rsidRPr="00E0256B">
        <w:t xml:space="preserve"> </w:t>
      </w:r>
      <w:r w:rsidRPr="009E6AB6">
        <w:t>via low cost download.</w:t>
      </w:r>
    </w:p>
    <w:p w14:paraId="75D24F79" w14:textId="77777777" w:rsidR="00916E4B" w:rsidRPr="004C5D05" w:rsidRDefault="00916E4B" w:rsidP="004C5D05">
      <w:pPr>
        <w:pStyle w:val="ListParagraph"/>
        <w:numPr>
          <w:ilvl w:val="0"/>
          <w:numId w:val="18"/>
        </w:numPr>
        <w:rPr>
          <w:rFonts w:eastAsia="Times New Roman"/>
          <w:lang w:bidi="ar-SA"/>
        </w:rPr>
      </w:pPr>
      <w:r w:rsidRPr="004C5D05">
        <w:rPr>
          <w:rFonts w:eastAsia="Times New Roman"/>
          <w:lang w:bidi="ar-SA"/>
        </w:rPr>
        <w:t xml:space="preserve">Click on Home Use Program. </w:t>
      </w:r>
    </w:p>
    <w:p w14:paraId="203FC161" w14:textId="77777777" w:rsidR="00916E4B" w:rsidRPr="004C5D05" w:rsidRDefault="00916E4B" w:rsidP="004C5D05">
      <w:pPr>
        <w:pStyle w:val="ListParagraph"/>
        <w:numPr>
          <w:ilvl w:val="0"/>
          <w:numId w:val="18"/>
        </w:numPr>
        <w:rPr>
          <w:rFonts w:eastAsia="Times New Roman"/>
          <w:lang w:bidi="ar-SA"/>
        </w:rPr>
      </w:pPr>
      <w:r w:rsidRPr="004C5D05">
        <w:rPr>
          <w:rFonts w:eastAsia="Times New Roman"/>
          <w:lang w:bidi="ar-SA"/>
        </w:rPr>
        <w:t xml:space="preserve">Click on the LicenseID for which you want to manage Home Use Program benefits. </w:t>
      </w:r>
    </w:p>
    <w:p w14:paraId="48EA79C8" w14:textId="77777777" w:rsidR="00916E4B" w:rsidRPr="004C5D05" w:rsidRDefault="00916E4B" w:rsidP="004C5D05">
      <w:pPr>
        <w:pStyle w:val="ListParagraph"/>
        <w:numPr>
          <w:ilvl w:val="0"/>
          <w:numId w:val="18"/>
        </w:numPr>
        <w:rPr>
          <w:rFonts w:eastAsia="Times New Roman"/>
          <w:lang w:bidi="ar-SA"/>
        </w:rPr>
      </w:pPr>
      <w:r w:rsidRPr="004C5D05">
        <w:rPr>
          <w:rFonts w:eastAsia="Times New Roman"/>
          <w:lang w:bidi="ar-SA"/>
        </w:rPr>
        <w:t>On the next screen, review</w:t>
      </w:r>
      <w:r w:rsidR="004C6376">
        <w:rPr>
          <w:rFonts w:eastAsia="Times New Roman"/>
          <w:lang w:bidi="ar-SA"/>
        </w:rPr>
        <w:t>,</w:t>
      </w:r>
      <w:r w:rsidRPr="004C5D05">
        <w:rPr>
          <w:rFonts w:eastAsia="Times New Roman"/>
          <w:lang w:bidi="ar-SA"/>
        </w:rPr>
        <w:t xml:space="preserve"> and accept the Terms and Conditions. </w:t>
      </w:r>
    </w:p>
    <w:p w14:paraId="664EDBCC" w14:textId="780E6566" w:rsidR="00916E4B" w:rsidRPr="004C5D05" w:rsidRDefault="00916E4B" w:rsidP="004C5D05">
      <w:pPr>
        <w:pStyle w:val="ListParagraph"/>
        <w:numPr>
          <w:ilvl w:val="0"/>
          <w:numId w:val="18"/>
        </w:numPr>
        <w:rPr>
          <w:rFonts w:eastAsia="Times New Roman"/>
          <w:lang w:bidi="ar-SA"/>
        </w:rPr>
      </w:pPr>
      <w:r w:rsidRPr="004C5D05">
        <w:rPr>
          <w:rFonts w:eastAsia="Times New Roman"/>
          <w:lang w:bidi="ar-SA"/>
        </w:rPr>
        <w:t xml:space="preserve">To begin using the Home Use Program benefit, you must first provide your contact information and your organization’s domain(s) to ensure authorized use of these benefits. You will receive an </w:t>
      </w:r>
      <w:r w:rsidR="004C6376">
        <w:rPr>
          <w:rFonts w:eastAsia="Times New Roman"/>
          <w:lang w:bidi="ar-SA"/>
        </w:rPr>
        <w:t>email</w:t>
      </w:r>
      <w:r w:rsidRPr="004C5D05">
        <w:rPr>
          <w:rFonts w:eastAsia="Times New Roman"/>
          <w:lang w:bidi="ar-SA"/>
        </w:rPr>
        <w:t xml:space="preserve"> with the Program </w:t>
      </w:r>
      <w:r w:rsidR="004C6376">
        <w:rPr>
          <w:rFonts w:eastAsia="Times New Roman"/>
          <w:lang w:bidi="ar-SA"/>
        </w:rPr>
        <w:t>C</w:t>
      </w:r>
      <w:r w:rsidRPr="004C5D05">
        <w:rPr>
          <w:rFonts w:eastAsia="Times New Roman"/>
          <w:lang w:bidi="ar-SA"/>
        </w:rPr>
        <w:t xml:space="preserve">ode and a link to the Home Use Program order Web site. </w:t>
      </w:r>
    </w:p>
    <w:p w14:paraId="7A5321C2" w14:textId="77777777" w:rsidR="00916E4B" w:rsidRPr="004C5D05" w:rsidRDefault="00916E4B" w:rsidP="004C5D05">
      <w:pPr>
        <w:pStyle w:val="ListParagraph"/>
        <w:numPr>
          <w:ilvl w:val="0"/>
          <w:numId w:val="18"/>
        </w:numPr>
        <w:rPr>
          <w:rFonts w:eastAsia="Times New Roman"/>
          <w:lang w:bidi="ar-SA"/>
        </w:rPr>
      </w:pPr>
      <w:r w:rsidRPr="004C5D05">
        <w:rPr>
          <w:rFonts w:eastAsia="Times New Roman"/>
          <w:lang w:bidi="ar-SA"/>
        </w:rPr>
        <w:t>Notify all eligible employees about the program and order instructions.</w:t>
      </w:r>
    </w:p>
    <w:p w14:paraId="62430AF5" w14:textId="77777777" w:rsidR="00916E4B" w:rsidRPr="004C5D05" w:rsidRDefault="00916E4B" w:rsidP="004C5D05">
      <w:pPr>
        <w:pStyle w:val="ListParagraph"/>
        <w:numPr>
          <w:ilvl w:val="0"/>
          <w:numId w:val="18"/>
        </w:numPr>
        <w:rPr>
          <w:rFonts w:eastAsia="Times New Roman"/>
          <w:lang w:bidi="ar-SA"/>
        </w:rPr>
      </w:pPr>
      <w:r w:rsidRPr="004C5D05">
        <w:rPr>
          <w:rFonts w:eastAsia="Times New Roman"/>
          <w:lang w:bidi="ar-SA"/>
        </w:rPr>
        <w:t>Promote this benefit to Human Resources and department managers.</w:t>
      </w:r>
    </w:p>
    <w:p w14:paraId="41084008" w14:textId="77777777" w:rsidR="004C5D05" w:rsidRDefault="004C5D05" w:rsidP="00916E4B">
      <w:pPr>
        <w:spacing w:after="0"/>
        <w:textAlignment w:val="center"/>
        <w:rPr>
          <w:rFonts w:ascii="Segoe UI" w:eastAsia="Times New Roman" w:hAnsi="Segoe UI" w:cs="Segoe UI"/>
          <w:sz w:val="18"/>
          <w:lang w:bidi="ar-SA"/>
        </w:rPr>
      </w:pPr>
    </w:p>
    <w:p w14:paraId="748D4360" w14:textId="77777777" w:rsidR="00916E4B" w:rsidRPr="004D6C9F" w:rsidRDefault="00916E4B" w:rsidP="00D62E95">
      <w:pPr>
        <w:pStyle w:val="Heading3"/>
      </w:pPr>
      <w:bookmarkStart w:id="5" w:name="_Toc254786665"/>
      <w:r w:rsidRPr="004D6C9F">
        <w:t>What do I need to do to offer HUP to my employees?</w:t>
      </w:r>
      <w:bookmarkEnd w:id="5"/>
      <w:r w:rsidRPr="004D6C9F">
        <w:t xml:space="preserve"> </w:t>
      </w:r>
    </w:p>
    <w:p w14:paraId="6A5EBD39" w14:textId="661D0734" w:rsidR="00916E4B" w:rsidRPr="004C6376" w:rsidRDefault="00916E4B" w:rsidP="004C6376">
      <w:pPr>
        <w:rPr>
          <w:rFonts w:cstheme="minorHAnsi"/>
        </w:rPr>
      </w:pPr>
      <w:r w:rsidRPr="004C6376">
        <w:rPr>
          <w:rFonts w:cstheme="minorHAnsi"/>
        </w:rPr>
        <w:t xml:space="preserve">Offering the HUP to your employees is easy. First your organization’s Software Assurance Benefits </w:t>
      </w:r>
      <w:r w:rsidR="00B4431B">
        <w:rPr>
          <w:rFonts w:cstheme="minorHAnsi"/>
        </w:rPr>
        <w:t>Manager</w:t>
      </w:r>
      <w:r w:rsidR="00B4431B" w:rsidRPr="004C6376">
        <w:rPr>
          <w:rFonts w:cstheme="minorHAnsi"/>
        </w:rPr>
        <w:t xml:space="preserve"> </w:t>
      </w:r>
      <w:r w:rsidRPr="004C6376">
        <w:rPr>
          <w:rFonts w:cstheme="minorHAnsi"/>
        </w:rPr>
        <w:t xml:space="preserve">will need to log into Microsoft Volume Licensing Service Center (VLSC) </w:t>
      </w:r>
      <w:r w:rsidRPr="00AF7B44">
        <w:rPr>
          <w:rFonts w:cstheme="minorHAnsi"/>
        </w:rPr>
        <w:t xml:space="preserve">and </w:t>
      </w:r>
      <w:hyperlink r:id="rId11" w:history="1">
        <w:r w:rsidRPr="006E290C">
          <w:rPr>
            <w:rStyle w:val="Hyperlink"/>
            <w:rFonts w:cstheme="minorHAnsi"/>
          </w:rPr>
          <w:t>activate your Home Use Program benefits</w:t>
        </w:r>
      </w:hyperlink>
      <w:r w:rsidRPr="004C6376">
        <w:rPr>
          <w:rFonts w:cstheme="minorHAnsi"/>
        </w:rPr>
        <w:t xml:space="preserve">. Once activated, your Benefits </w:t>
      </w:r>
      <w:r w:rsidR="00B4431B">
        <w:rPr>
          <w:rFonts w:cstheme="minorHAnsi"/>
        </w:rPr>
        <w:t>Manager</w:t>
      </w:r>
      <w:r w:rsidR="00B4431B" w:rsidRPr="004C6376">
        <w:rPr>
          <w:rFonts w:cstheme="minorHAnsi"/>
        </w:rPr>
        <w:t xml:space="preserve"> </w:t>
      </w:r>
      <w:r w:rsidRPr="004C6376">
        <w:rPr>
          <w:rFonts w:cstheme="minorHAnsi"/>
        </w:rPr>
        <w:t xml:space="preserve">will get a HUP program code that he or she can send to employees using the emails templates, banner ads or other </w:t>
      </w:r>
      <w:hyperlink r:id="rId12" w:history="1">
        <w:r w:rsidRPr="006E290C">
          <w:rPr>
            <w:rStyle w:val="Hyperlink"/>
            <w:rFonts w:cstheme="minorHAnsi"/>
          </w:rPr>
          <w:t>downloadable marketing resources from HUP</w:t>
        </w:r>
      </w:hyperlink>
      <w:r w:rsidRPr="004C6376">
        <w:rPr>
          <w:rFonts w:cstheme="minorHAnsi"/>
        </w:rPr>
        <w:t xml:space="preserve">. </w:t>
      </w:r>
    </w:p>
    <w:p w14:paraId="4F8E1D95" w14:textId="77777777" w:rsidR="00916E4B" w:rsidRPr="00B4431B" w:rsidRDefault="00916E4B" w:rsidP="004C6376">
      <w:pPr>
        <w:rPr>
          <w:rFonts w:cstheme="minorHAnsi"/>
        </w:rPr>
      </w:pPr>
      <w:r w:rsidRPr="00AF7B44">
        <w:rPr>
          <w:rFonts w:cstheme="minorHAnsi"/>
        </w:rPr>
        <w:t xml:space="preserve">Employees getting this information will use their HUP program code and work email address to </w:t>
      </w:r>
      <w:hyperlink r:id="rId13" w:history="1">
        <w:r w:rsidRPr="006E290C">
          <w:rPr>
            <w:rStyle w:val="Hyperlink"/>
            <w:rFonts w:cstheme="minorHAnsi"/>
          </w:rPr>
          <w:t>validate their eligibility</w:t>
        </w:r>
      </w:hyperlink>
      <w:r w:rsidRPr="004C6376">
        <w:rPr>
          <w:rFonts w:cstheme="minorHAnsi"/>
        </w:rPr>
        <w:t>. Once accepted, they’ll get a confirmation email that allows them make purchases directly through HUP</w:t>
      </w:r>
      <w:r w:rsidRPr="00B4431B">
        <w:rPr>
          <w:rFonts w:cstheme="minorHAnsi"/>
        </w:rPr>
        <w:t xml:space="preserve"> Online Store.</w:t>
      </w:r>
    </w:p>
    <w:p w14:paraId="1A11A9DC" w14:textId="77777777" w:rsidR="009B0FCB" w:rsidRPr="00C128AC" w:rsidRDefault="009B0FCB" w:rsidP="004C5D05">
      <w:pPr>
        <w:pStyle w:val="Heading2"/>
      </w:pPr>
      <w:bookmarkStart w:id="6" w:name="_Toc254786666"/>
      <w:r w:rsidRPr="00C128AC">
        <w:rPr>
          <w:rFonts w:eastAsia="Times New Roman"/>
          <w:lang w:bidi="ar-SA"/>
        </w:rPr>
        <w:t>E-Learning (Systems, Servers, and Applications</w:t>
      </w:r>
      <w:r w:rsidR="004C6376">
        <w:rPr>
          <w:rFonts w:eastAsia="Times New Roman"/>
          <w:lang w:bidi="ar-SA"/>
        </w:rPr>
        <w:t>)</w:t>
      </w:r>
      <w:bookmarkEnd w:id="6"/>
    </w:p>
    <w:tbl>
      <w:tblPr>
        <w:tblW w:w="14909" w:type="dxa"/>
        <w:tblBorders>
          <w:top w:val="nil"/>
          <w:left w:val="nil"/>
          <w:bottom w:val="nil"/>
          <w:right w:val="nil"/>
        </w:tblBorders>
        <w:tblLayout w:type="fixed"/>
        <w:tblLook w:val="0000" w:firstRow="0" w:lastRow="0" w:firstColumn="0" w:lastColumn="0" w:noHBand="0" w:noVBand="0"/>
      </w:tblPr>
      <w:tblGrid>
        <w:gridCol w:w="14909"/>
      </w:tblGrid>
      <w:tr w:rsidR="00633275" w14:paraId="5AB7EABA" w14:textId="77777777" w:rsidTr="00B4431B">
        <w:trPr>
          <w:trHeight w:val="177"/>
        </w:trPr>
        <w:tc>
          <w:tcPr>
            <w:tcW w:w="14909" w:type="dxa"/>
          </w:tcPr>
          <w:p w14:paraId="32AE1066" w14:textId="77777777" w:rsidR="00633275" w:rsidRDefault="00633275">
            <w:r w:rsidRPr="00313BB8">
              <w:t>Offers self-paced interactive training designed for end-users and IT Professionals, delivered via Internet or Intranet.</w:t>
            </w:r>
          </w:p>
        </w:tc>
      </w:tr>
    </w:tbl>
    <w:p w14:paraId="5CB4BAF5" w14:textId="77777777" w:rsidR="009B0FCB" w:rsidRPr="00867953" w:rsidRDefault="009B0FCB" w:rsidP="00633275">
      <w:pPr>
        <w:pStyle w:val="ListParagraph"/>
        <w:numPr>
          <w:ilvl w:val="0"/>
          <w:numId w:val="17"/>
        </w:numPr>
      </w:pPr>
      <w:r w:rsidRPr="00867953">
        <w:t>Click on E-Learning.</w:t>
      </w:r>
    </w:p>
    <w:p w14:paraId="1C753D98" w14:textId="77777777" w:rsidR="009B0FCB" w:rsidRPr="00867953" w:rsidRDefault="009B0FCB" w:rsidP="00633275">
      <w:pPr>
        <w:pStyle w:val="ListParagraph"/>
        <w:numPr>
          <w:ilvl w:val="0"/>
          <w:numId w:val="17"/>
        </w:numPr>
      </w:pPr>
      <w:r w:rsidRPr="00867953">
        <w:t>Click on the LicenseID for which you want to manage E-Learning benefits.</w:t>
      </w:r>
    </w:p>
    <w:p w14:paraId="58C8BBF8" w14:textId="77777777" w:rsidR="009B0FCB" w:rsidRPr="00867953" w:rsidRDefault="009B0FCB" w:rsidP="00633275">
      <w:pPr>
        <w:pStyle w:val="ListParagraph"/>
        <w:numPr>
          <w:ilvl w:val="0"/>
          <w:numId w:val="17"/>
        </w:numPr>
      </w:pPr>
      <w:r w:rsidRPr="00867953">
        <w:t>Enter contact information and the domain(s) for your organization.</w:t>
      </w:r>
    </w:p>
    <w:p w14:paraId="27E00B70" w14:textId="77777777" w:rsidR="009B0FCB" w:rsidRDefault="009B0FCB" w:rsidP="00633275">
      <w:pPr>
        <w:pStyle w:val="ListParagraph"/>
        <w:numPr>
          <w:ilvl w:val="0"/>
          <w:numId w:val="17"/>
        </w:numPr>
      </w:pPr>
      <w:r w:rsidRPr="00867953">
        <w:t xml:space="preserve">Click to activate the benefit. </w:t>
      </w:r>
    </w:p>
    <w:p w14:paraId="59238235" w14:textId="29E7831A" w:rsidR="009B0FCB" w:rsidRPr="00867953" w:rsidRDefault="009B0FCB" w:rsidP="00633275">
      <w:pPr>
        <w:pStyle w:val="ListParagraph"/>
        <w:numPr>
          <w:ilvl w:val="0"/>
          <w:numId w:val="17"/>
        </w:numPr>
      </w:pPr>
      <w:r w:rsidRPr="00867953">
        <w:t xml:space="preserve">You will receive an </w:t>
      </w:r>
      <w:r w:rsidR="004C6376">
        <w:t>email</w:t>
      </w:r>
      <w:r w:rsidRPr="00867953">
        <w:t xml:space="preserve"> with a Program Code and a link to the course Web site to distribute to others in your organization.</w:t>
      </w:r>
    </w:p>
    <w:p w14:paraId="4246FFC6" w14:textId="77777777" w:rsidR="009B0FCB" w:rsidRPr="00867953" w:rsidRDefault="009B0FCB" w:rsidP="00633275">
      <w:pPr>
        <w:pStyle w:val="ListParagraph"/>
        <w:numPr>
          <w:ilvl w:val="0"/>
          <w:numId w:val="17"/>
        </w:numPr>
      </w:pPr>
      <w:r w:rsidRPr="00867953">
        <w:t>Promote this benefit to Human Resources and department managers.</w:t>
      </w:r>
    </w:p>
    <w:p w14:paraId="38CF2493" w14:textId="77777777" w:rsidR="009B0FCB" w:rsidRPr="00633275" w:rsidRDefault="009B0FCB" w:rsidP="00633275">
      <w:pPr>
        <w:pStyle w:val="ListParagraph"/>
        <w:numPr>
          <w:ilvl w:val="0"/>
          <w:numId w:val="17"/>
        </w:numPr>
        <w:rPr>
          <w:b/>
        </w:rPr>
      </w:pPr>
      <w:r w:rsidRPr="00633275">
        <w:rPr>
          <w:b/>
        </w:rPr>
        <w:t>(tips for multiple users)?</w:t>
      </w:r>
    </w:p>
    <w:p w14:paraId="7DBAE67A" w14:textId="77777777" w:rsidR="009B0FCB" w:rsidRDefault="009B0FCB" w:rsidP="009B0FCB">
      <w:pPr>
        <w:spacing w:after="0"/>
        <w:ind w:left="360"/>
        <w:textAlignment w:val="center"/>
        <w:rPr>
          <w:rFonts w:ascii="Segoe UI" w:eastAsia="Times New Roman" w:hAnsi="Segoe UI" w:cs="Segoe UI"/>
          <w:sz w:val="20"/>
          <w:lang w:bidi="ar-SA"/>
        </w:rPr>
      </w:pPr>
    </w:p>
    <w:p w14:paraId="0628D6AD" w14:textId="319D4A4C" w:rsidR="009B0FCB" w:rsidRPr="000C621E" w:rsidRDefault="009B0FCB" w:rsidP="006E290C">
      <w:bookmarkStart w:id="7" w:name="_Toc254786667"/>
      <w:r w:rsidRPr="00D62E95">
        <w:rPr>
          <w:rStyle w:val="Heading3Char"/>
          <w:rFonts w:eastAsiaTheme="majorEastAsia"/>
        </w:rPr>
        <w:t>Select Courses</w:t>
      </w:r>
      <w:bookmarkEnd w:id="7"/>
      <w:r w:rsidRPr="00D62E95">
        <w:rPr>
          <w:rStyle w:val="Heading3Char"/>
          <w:rFonts w:eastAsiaTheme="majorEastAsia"/>
        </w:rPr>
        <w:br/>
      </w:r>
      <w:r w:rsidRPr="000C621E">
        <w:t xml:space="preserve">You get a </w:t>
      </w:r>
      <w:r w:rsidR="006E290C">
        <w:t xml:space="preserve">number of </w:t>
      </w:r>
      <w:r w:rsidRPr="000C621E">
        <w:t xml:space="preserve">select E-Learning courses for a set number of users </w:t>
      </w:r>
      <w:r w:rsidR="006E290C">
        <w:t>which</w:t>
      </w:r>
      <w:r w:rsidR="006E290C" w:rsidRPr="000C621E">
        <w:t xml:space="preserve"> </w:t>
      </w:r>
      <w:r w:rsidRPr="000C621E">
        <w:t>varies by product and the type of licenses you have with Software Assurance.</w:t>
      </w:r>
    </w:p>
    <w:p w14:paraId="67C0642A" w14:textId="77777777" w:rsidR="009B0FCB" w:rsidRPr="0088703B" w:rsidRDefault="009B0FCB" w:rsidP="006E290C">
      <w:pPr>
        <w:rPr>
          <w:b/>
          <w:color w:val="7030A0"/>
        </w:rPr>
      </w:pPr>
      <w:r w:rsidRPr="000C621E">
        <w:t xml:space="preserve">Because they are meant to support the products you purchase, your E-Learning courses match the type of products you have with Software Assurance - </w:t>
      </w:r>
      <w:r w:rsidRPr="000C621E">
        <w:rPr>
          <w:highlight w:val="yellow"/>
        </w:rPr>
        <w:t xml:space="preserve">meaning if you have Office Enterprise 2007, your E-Learning benefits include courses on Office 2007 products (or </w:t>
      </w:r>
      <w:r w:rsidRPr="000C621E">
        <w:rPr>
          <w:i/>
          <w:highlight w:val="yellow"/>
        </w:rPr>
        <w:t>applications</w:t>
      </w:r>
      <w:r w:rsidRPr="000C621E">
        <w:rPr>
          <w:highlight w:val="yellow"/>
        </w:rPr>
        <w:t>).</w:t>
      </w:r>
    </w:p>
    <w:p w14:paraId="5ACF9DBC" w14:textId="7A3814E1" w:rsidR="009B0FCB" w:rsidRPr="004C5D05" w:rsidRDefault="009B0FCB" w:rsidP="004C5D05">
      <w:pPr>
        <w:spacing w:after="0"/>
      </w:pPr>
      <w:bookmarkStart w:id="8" w:name="_Toc254786668"/>
      <w:r w:rsidRPr="006E290C">
        <w:rPr>
          <w:rStyle w:val="Heading3Char"/>
          <w:rFonts w:eastAsiaTheme="minorEastAsia"/>
        </w:rPr>
        <w:lastRenderedPageBreak/>
        <w:t>Distribute Training Codes</w:t>
      </w:r>
      <w:bookmarkEnd w:id="8"/>
      <w:r w:rsidRPr="006E290C">
        <w:rPr>
          <w:rStyle w:val="Heading3Char"/>
          <w:rFonts w:eastAsiaTheme="minorEastAsia"/>
        </w:rPr>
        <w:br/>
      </w:r>
      <w:r w:rsidRPr="004C5D05">
        <w:t xml:space="preserve">Your Software Assurance Benefits </w:t>
      </w:r>
      <w:r w:rsidR="00B4431B">
        <w:t>Manager</w:t>
      </w:r>
      <w:r w:rsidR="00B4431B" w:rsidRPr="004C5D05">
        <w:t xml:space="preserve"> </w:t>
      </w:r>
      <w:r w:rsidRPr="004C5D05">
        <w:t>gets the process started by generating and distributing E-Learning Access codes through the Microsoft VLSC tool and distributing them to users in your organization.</w:t>
      </w:r>
    </w:p>
    <w:p w14:paraId="69E32683" w14:textId="77777777" w:rsidR="009B0FCB" w:rsidRDefault="009B0FCB" w:rsidP="004C5D05">
      <w:pPr>
        <w:spacing w:after="0"/>
        <w:rPr>
          <w:rFonts w:ascii="Verdana" w:eastAsia="Times New Roman" w:hAnsi="Verdana" w:cs="Segoe UI"/>
          <w:color w:val="333333"/>
          <w:sz w:val="18"/>
          <w:szCs w:val="21"/>
        </w:rPr>
      </w:pPr>
    </w:p>
    <w:p w14:paraId="4A495B09" w14:textId="77777777" w:rsidR="009B0FCB" w:rsidRDefault="009B0FCB" w:rsidP="006E290C">
      <w:pPr>
        <w:pStyle w:val="Heading3"/>
      </w:pPr>
      <w:bookmarkStart w:id="9" w:name="_Toc254786669"/>
      <w:r>
        <w:t>Learn More</w:t>
      </w:r>
      <w:bookmarkEnd w:id="9"/>
    </w:p>
    <w:p w14:paraId="7B36543D" w14:textId="77777777" w:rsidR="009B0FCB" w:rsidRPr="002E11FE" w:rsidRDefault="009B0FCB" w:rsidP="004C5D05">
      <w:pPr>
        <w:rPr>
          <w:rFonts w:eastAsia="Times New Roman"/>
        </w:rPr>
      </w:pPr>
      <w:r>
        <w:rPr>
          <w:rFonts w:eastAsia="Times New Roman"/>
        </w:rPr>
        <w:t xml:space="preserve">To quickly understand how you might use this benefit see more on </w:t>
      </w:r>
      <w:r w:rsidRPr="002E11FE">
        <w:rPr>
          <w:rFonts w:eastAsia="Times New Roman"/>
          <w:color w:val="0070C0"/>
          <w:u w:val="single"/>
        </w:rPr>
        <w:t xml:space="preserve">the benefits of training [4:26].  </w:t>
      </w:r>
    </w:p>
    <w:p w14:paraId="6E4A9E8B" w14:textId="77777777" w:rsidR="009B0FCB" w:rsidRDefault="009B0FCB" w:rsidP="00831F79">
      <w:pPr>
        <w:pStyle w:val="Heading3"/>
      </w:pPr>
      <w:bookmarkStart w:id="10" w:name="_Toc254786670"/>
      <w:r>
        <w:t>Choose a Course</w:t>
      </w:r>
      <w:bookmarkEnd w:id="10"/>
    </w:p>
    <w:p w14:paraId="3FB13A66" w14:textId="77777777" w:rsidR="009B0FCB" w:rsidRPr="006F30DE" w:rsidRDefault="009B0FCB" w:rsidP="004C5D05">
      <w:pPr>
        <w:rPr>
          <w:rFonts w:eastAsia="Times New Roman"/>
        </w:rPr>
      </w:pPr>
      <w:r w:rsidRPr="006F30DE">
        <w:rPr>
          <w:rFonts w:eastAsia="Times New Roman"/>
        </w:rPr>
        <w:t>To find training th</w:t>
      </w:r>
      <w:r>
        <w:rPr>
          <w:rFonts w:eastAsia="Times New Roman"/>
        </w:rPr>
        <w:t xml:space="preserve">at’s </w:t>
      </w:r>
      <w:r w:rsidRPr="006F30DE">
        <w:rPr>
          <w:rFonts w:eastAsia="Times New Roman"/>
        </w:rPr>
        <w:t xml:space="preserve">right for you, review </w:t>
      </w:r>
      <w:r>
        <w:rPr>
          <w:rFonts w:eastAsia="Times New Roman"/>
        </w:rPr>
        <w:t xml:space="preserve">the </w:t>
      </w:r>
      <w:r w:rsidRPr="006F30DE">
        <w:rPr>
          <w:rFonts w:eastAsia="Times New Roman"/>
          <w:color w:val="0070C0"/>
          <w:u w:val="single"/>
        </w:rPr>
        <w:t>current course list.</w:t>
      </w:r>
      <w:r w:rsidRPr="006F30DE">
        <w:rPr>
          <w:rFonts w:eastAsia="Times New Roman"/>
        </w:rPr>
        <w:t xml:space="preserve"> </w:t>
      </w:r>
      <w:r>
        <w:rPr>
          <w:rFonts w:eastAsia="Times New Roman"/>
        </w:rPr>
        <w:t xml:space="preserve">To locate </w:t>
      </w:r>
      <w:r w:rsidRPr="006F30DE">
        <w:rPr>
          <w:rFonts w:eastAsia="Times New Roman"/>
        </w:rPr>
        <w:t xml:space="preserve">Software Assurance-redeemable classes, be sure to select </w:t>
      </w:r>
      <w:r w:rsidRPr="006F30DE">
        <w:rPr>
          <w:rFonts w:eastAsia="Times New Roman"/>
          <w:i/>
        </w:rPr>
        <w:t>SA</w:t>
      </w:r>
      <w:r w:rsidRPr="006F30DE">
        <w:rPr>
          <w:rFonts w:eastAsia="Times New Roman"/>
        </w:rPr>
        <w:t xml:space="preserve">, under Program Type, </w:t>
      </w:r>
      <w:r>
        <w:rPr>
          <w:rFonts w:eastAsia="Times New Roman"/>
        </w:rPr>
        <w:t>and</w:t>
      </w:r>
      <w:r w:rsidRPr="006F30DE">
        <w:rPr>
          <w:rFonts w:eastAsia="Times New Roman"/>
        </w:rPr>
        <w:t xml:space="preserve"> select </w:t>
      </w:r>
      <w:r w:rsidRPr="006F30DE">
        <w:rPr>
          <w:rFonts w:eastAsia="Times New Roman"/>
          <w:i/>
        </w:rPr>
        <w:t>Classroom</w:t>
      </w:r>
      <w:r w:rsidRPr="006F30DE">
        <w:rPr>
          <w:rFonts w:eastAsia="Times New Roman"/>
        </w:rPr>
        <w:t xml:space="preserve"> under Product Type. </w:t>
      </w:r>
    </w:p>
    <w:p w14:paraId="0D1A374B" w14:textId="77777777" w:rsidR="009B0FCB" w:rsidRPr="00241819" w:rsidRDefault="009B0FCB" w:rsidP="00241819">
      <w:bookmarkStart w:id="11" w:name="_Toc254786671"/>
      <w:r w:rsidRPr="00831F79">
        <w:rPr>
          <w:rStyle w:val="Heading3Char"/>
          <w:rFonts w:eastAsiaTheme="minorEastAsia"/>
        </w:rPr>
        <w:t>Reserve Partner Location</w:t>
      </w:r>
      <w:bookmarkEnd w:id="11"/>
      <w:r w:rsidRPr="00831F79">
        <w:rPr>
          <w:rStyle w:val="Heading3Char"/>
          <w:rFonts w:eastAsiaTheme="minorEastAsia"/>
        </w:rPr>
        <w:br/>
      </w:r>
      <w:r w:rsidRPr="00241819">
        <w:t xml:space="preserve">Once you determine the course you want, and find a location that suits you, the CPLS training partner validates your Training Voucher and reserves your classroom spot.   </w:t>
      </w:r>
    </w:p>
    <w:p w14:paraId="41C802BA" w14:textId="77777777" w:rsidR="009B0FCB" w:rsidRPr="004C5D05" w:rsidRDefault="009B0FCB" w:rsidP="004C5D05">
      <w:pPr>
        <w:spacing w:after="0"/>
      </w:pPr>
      <w:bookmarkStart w:id="12" w:name="_Toc254786672"/>
      <w:r w:rsidRPr="00831F79">
        <w:rPr>
          <w:rStyle w:val="Heading3Char"/>
          <w:rFonts w:eastAsiaTheme="minorEastAsia"/>
        </w:rPr>
        <w:t>Redeem Vouchers</w:t>
      </w:r>
      <w:bookmarkEnd w:id="12"/>
      <w:r w:rsidRPr="00831F79">
        <w:rPr>
          <w:rStyle w:val="Heading3Char"/>
          <w:rFonts w:eastAsiaTheme="minorEastAsia"/>
        </w:rPr>
        <w:br/>
      </w:r>
      <w:r w:rsidRPr="004C5D05">
        <w:t>After you complete your course, the CPLS partner works directly with Microsoft to redeem your Training Voucher and receive payment.</w:t>
      </w:r>
    </w:p>
    <w:p w14:paraId="311D622D" w14:textId="77777777" w:rsidR="009B0FCB" w:rsidRDefault="009B0FCB" w:rsidP="00D62E95">
      <w:pPr>
        <w:pStyle w:val="Heading2"/>
        <w:rPr>
          <w:lang w:bidi="ar-SA"/>
        </w:rPr>
      </w:pPr>
      <w:bookmarkStart w:id="13" w:name="_Toc254786673"/>
      <w:r w:rsidRPr="006D498D">
        <w:rPr>
          <w:lang w:bidi="ar-SA"/>
        </w:rPr>
        <w:t>Packaged Services</w:t>
      </w:r>
      <w:bookmarkEnd w:id="13"/>
    </w:p>
    <w:p w14:paraId="4F4C3290" w14:textId="77777777" w:rsidR="00D44D90" w:rsidRPr="00D44D90" w:rsidRDefault="00D44D90" w:rsidP="00D44D90">
      <w:pPr>
        <w:rPr>
          <w:lang w:bidi="ar-SA"/>
        </w:rPr>
      </w:pPr>
      <w:r w:rsidRPr="005802AA">
        <w:t>Provides structured planning services from Microsoft partners to enable efficient deployments, covering Desktop (Office and/or Windows), SharePoint, Exchange, and Business Value Planning Services</w:t>
      </w:r>
      <w:r w:rsidR="00E0256B">
        <w:t>.</w:t>
      </w:r>
    </w:p>
    <w:p w14:paraId="393C8C77" w14:textId="77777777" w:rsidR="009B0FCB" w:rsidRPr="000D01A4" w:rsidRDefault="009B0FCB" w:rsidP="004C5D05">
      <w:pPr>
        <w:pStyle w:val="ListParagraph"/>
        <w:numPr>
          <w:ilvl w:val="0"/>
          <w:numId w:val="20"/>
        </w:numPr>
      </w:pPr>
      <w:r w:rsidRPr="000D01A4">
        <w:t>Click on Packaged Services.</w:t>
      </w:r>
    </w:p>
    <w:p w14:paraId="62E57603" w14:textId="77777777" w:rsidR="009B0FCB" w:rsidRPr="000D01A4" w:rsidRDefault="009B0FCB" w:rsidP="004C5D05">
      <w:pPr>
        <w:pStyle w:val="ListParagraph"/>
        <w:numPr>
          <w:ilvl w:val="0"/>
          <w:numId w:val="20"/>
        </w:numPr>
      </w:pPr>
      <w:r w:rsidRPr="000D01A4">
        <w:t xml:space="preserve">Click on the LicenseID for which you want to manage Packaged Services benefits. </w:t>
      </w:r>
    </w:p>
    <w:p w14:paraId="17ED478E" w14:textId="77777777" w:rsidR="009B0FCB" w:rsidRPr="000D01A4" w:rsidRDefault="009B0FCB" w:rsidP="004C5D05">
      <w:pPr>
        <w:pStyle w:val="ListParagraph"/>
        <w:numPr>
          <w:ilvl w:val="0"/>
          <w:numId w:val="20"/>
        </w:numPr>
      </w:pPr>
      <w:r w:rsidRPr="000D01A4">
        <w:t>Select the voucher types and service level. Note: you may create more than one voucher at a time.</w:t>
      </w:r>
    </w:p>
    <w:p w14:paraId="04DECCBC" w14:textId="77777777" w:rsidR="009B0FCB" w:rsidRPr="000D01A4" w:rsidRDefault="009B0FCB" w:rsidP="004C5D05">
      <w:pPr>
        <w:pStyle w:val="ListParagraph"/>
        <w:numPr>
          <w:ilvl w:val="0"/>
          <w:numId w:val="20"/>
        </w:numPr>
      </w:pPr>
      <w:r w:rsidRPr="000D01A4">
        <w:t>Assign the Packaged Services voucher to a project manager within your organization.</w:t>
      </w:r>
    </w:p>
    <w:p w14:paraId="7260F9F9" w14:textId="3421D2A9" w:rsidR="009B0FCB" w:rsidRPr="000D01A4" w:rsidRDefault="009B0FCB" w:rsidP="004C5D05">
      <w:pPr>
        <w:pStyle w:val="ListParagraph"/>
        <w:numPr>
          <w:ilvl w:val="0"/>
          <w:numId w:val="20"/>
        </w:numPr>
      </w:pPr>
      <w:r w:rsidRPr="000D01A4">
        <w:t xml:space="preserve">The project manager will receive an </w:t>
      </w:r>
      <w:r w:rsidR="004C6376">
        <w:t>email</w:t>
      </w:r>
      <w:r w:rsidRPr="000D01A4">
        <w:t xml:space="preserve"> message that provides information about the benefit. The </w:t>
      </w:r>
      <w:r w:rsidR="004C6376">
        <w:t>email</w:t>
      </w:r>
      <w:r w:rsidRPr="000D01A4">
        <w:t xml:space="preserve"> message will also include a link to a list of Microsoft partners or Microsoft Consulting Services so that the project manager can schedule an engagement.</w:t>
      </w:r>
    </w:p>
    <w:p w14:paraId="0D62AFB5" w14:textId="77777777" w:rsidR="009B0FCB" w:rsidRPr="00241819" w:rsidRDefault="009B0FCB" w:rsidP="00241819">
      <w:pPr>
        <w:pStyle w:val="ListParagraph"/>
        <w:numPr>
          <w:ilvl w:val="0"/>
          <w:numId w:val="20"/>
        </w:numPr>
        <w:rPr>
          <w:highlight w:val="yellow"/>
        </w:rPr>
      </w:pPr>
      <w:r w:rsidRPr="004C5D05">
        <w:rPr>
          <w:highlight w:val="yellow"/>
        </w:rPr>
        <w:t>Promote this benefit to the IT staff within your organization.</w:t>
      </w:r>
    </w:p>
    <w:p w14:paraId="1DFB7C1C" w14:textId="77777777" w:rsidR="009B0FCB" w:rsidRPr="006D498D" w:rsidRDefault="009B0FCB" w:rsidP="00D62E95">
      <w:pPr>
        <w:pStyle w:val="Heading2"/>
      </w:pPr>
      <w:bookmarkStart w:id="14" w:name="_Toc254786674"/>
      <w:r w:rsidRPr="006D498D">
        <w:rPr>
          <w:lang w:bidi="ar-SA"/>
        </w:rPr>
        <w:t>Training Vouchers</w:t>
      </w:r>
      <w:bookmarkEnd w:id="14"/>
    </w:p>
    <w:tbl>
      <w:tblPr>
        <w:tblW w:w="14909" w:type="dxa"/>
        <w:tblBorders>
          <w:top w:val="nil"/>
          <w:left w:val="nil"/>
          <w:bottom w:val="nil"/>
          <w:right w:val="nil"/>
        </w:tblBorders>
        <w:tblLayout w:type="fixed"/>
        <w:tblLook w:val="0000" w:firstRow="0" w:lastRow="0" w:firstColumn="0" w:lastColumn="0" w:noHBand="0" w:noVBand="0"/>
      </w:tblPr>
      <w:tblGrid>
        <w:gridCol w:w="14909"/>
      </w:tblGrid>
      <w:tr w:rsidR="004C5D05" w14:paraId="30072846" w14:textId="77777777" w:rsidTr="00B4431B">
        <w:trPr>
          <w:trHeight w:val="87"/>
        </w:trPr>
        <w:tc>
          <w:tcPr>
            <w:tcW w:w="14909" w:type="dxa"/>
          </w:tcPr>
          <w:p w14:paraId="53D51157" w14:textId="77777777" w:rsidR="004C5D05" w:rsidRDefault="004C5D05">
            <w:r w:rsidRPr="00DE6C87">
              <w:t>Provides in-depth technical classroom training for IT professionals and developers</w:t>
            </w:r>
            <w:r w:rsidR="00831F79">
              <w:t xml:space="preserve">. </w:t>
            </w:r>
          </w:p>
        </w:tc>
      </w:tr>
    </w:tbl>
    <w:p w14:paraId="1DA0CDF6" w14:textId="77777777" w:rsidR="009B0FCB" w:rsidRPr="004C5D05" w:rsidRDefault="009B0FCB" w:rsidP="004C5D05">
      <w:pPr>
        <w:pStyle w:val="ListParagraph"/>
        <w:numPr>
          <w:ilvl w:val="0"/>
          <w:numId w:val="21"/>
        </w:numPr>
        <w:rPr>
          <w:rFonts w:eastAsia="Times New Roman"/>
          <w:lang w:bidi="ar-SA"/>
        </w:rPr>
      </w:pPr>
      <w:r w:rsidRPr="004C5D05">
        <w:rPr>
          <w:rFonts w:eastAsia="Times New Roman"/>
          <w:lang w:bidi="ar-SA"/>
        </w:rPr>
        <w:t>Click on Training Vouchers.</w:t>
      </w:r>
    </w:p>
    <w:p w14:paraId="3D0A299D" w14:textId="77777777" w:rsidR="009B0FCB" w:rsidRPr="004C5D05" w:rsidRDefault="009B0FCB" w:rsidP="004C5D05">
      <w:pPr>
        <w:pStyle w:val="ListParagraph"/>
        <w:numPr>
          <w:ilvl w:val="0"/>
          <w:numId w:val="21"/>
        </w:numPr>
        <w:rPr>
          <w:rFonts w:eastAsia="Times New Roman"/>
          <w:lang w:bidi="ar-SA"/>
        </w:rPr>
      </w:pPr>
      <w:r w:rsidRPr="004C5D05">
        <w:rPr>
          <w:rFonts w:eastAsia="Times New Roman"/>
          <w:lang w:bidi="ar-SA"/>
        </w:rPr>
        <w:t>Click on the LicenseID for which you want to manage Training Voucher benefits.</w:t>
      </w:r>
    </w:p>
    <w:p w14:paraId="49EB3E4E" w14:textId="109B6421" w:rsidR="009B0FCB" w:rsidRPr="004C5D05" w:rsidRDefault="009B0FCB" w:rsidP="004C5D05">
      <w:pPr>
        <w:pStyle w:val="ListParagraph"/>
        <w:numPr>
          <w:ilvl w:val="0"/>
          <w:numId w:val="21"/>
        </w:numPr>
        <w:rPr>
          <w:rFonts w:eastAsia="Times New Roman"/>
          <w:lang w:bidi="ar-SA"/>
        </w:rPr>
      </w:pPr>
      <w:r w:rsidRPr="004C5D05">
        <w:rPr>
          <w:rFonts w:eastAsia="Times New Roman"/>
          <w:lang w:bidi="ar-SA"/>
        </w:rPr>
        <w:t xml:space="preserve">To begin using the Training Vouchers benefit, you must first create a voucher. To create a voucher, you will need to select the number of days associated with the vouchers and also designate the attendee who will be receiving the voucher and taking the course. The attendee will receive an </w:t>
      </w:r>
      <w:r w:rsidR="004C6376">
        <w:rPr>
          <w:rFonts w:eastAsia="Times New Roman"/>
          <w:lang w:bidi="ar-SA"/>
        </w:rPr>
        <w:t>email</w:t>
      </w:r>
      <w:r w:rsidRPr="004C5D05">
        <w:rPr>
          <w:rFonts w:eastAsia="Times New Roman"/>
          <w:lang w:bidi="ar-SA"/>
        </w:rPr>
        <w:t xml:space="preserve"> with the voucher information and a link to available partners to select from.</w:t>
      </w:r>
    </w:p>
    <w:p w14:paraId="60C2211B" w14:textId="77777777" w:rsidR="009B0FCB" w:rsidRPr="004C5D05" w:rsidRDefault="009B0FCB" w:rsidP="004C5D05">
      <w:pPr>
        <w:pStyle w:val="ListParagraph"/>
        <w:numPr>
          <w:ilvl w:val="0"/>
          <w:numId w:val="21"/>
        </w:numPr>
        <w:rPr>
          <w:rFonts w:eastAsia="Times New Roman"/>
          <w:lang w:bidi="ar-SA"/>
        </w:rPr>
      </w:pPr>
      <w:r w:rsidRPr="004C5D05">
        <w:rPr>
          <w:rFonts w:eastAsia="Times New Roman"/>
          <w:lang w:bidi="ar-SA"/>
        </w:rPr>
        <w:t>Promote the Training Vouchers benefit to your IT staff, Human Resources department, and those responsible for staff development within your organization.</w:t>
      </w:r>
    </w:p>
    <w:p w14:paraId="127D02CC" w14:textId="77777777" w:rsidR="009B0FCB" w:rsidRDefault="009B0FCB" w:rsidP="009B0FCB">
      <w:pPr>
        <w:spacing w:after="0"/>
        <w:rPr>
          <w:rFonts w:ascii="Verdana" w:eastAsia="Times New Roman" w:hAnsi="Verdana" w:cs="Segoe UI"/>
          <w:b/>
          <w:bCs/>
          <w:color w:val="333333"/>
          <w:sz w:val="18"/>
          <w:szCs w:val="21"/>
        </w:rPr>
      </w:pPr>
    </w:p>
    <w:p w14:paraId="60E0F47E" w14:textId="77777777" w:rsidR="009B0FCB" w:rsidRPr="002E1E60" w:rsidRDefault="009B0FCB" w:rsidP="004C5D05">
      <w:pPr>
        <w:rPr>
          <w:rFonts w:eastAsia="Times New Roman"/>
        </w:rPr>
      </w:pPr>
      <w:bookmarkStart w:id="15" w:name="_Toc254786675"/>
      <w:r w:rsidRPr="00831F79">
        <w:rPr>
          <w:rStyle w:val="Heading3Char"/>
          <w:rFonts w:eastAsiaTheme="minorEastAsia"/>
        </w:rPr>
        <w:t>Allocate Courses</w:t>
      </w:r>
      <w:bookmarkEnd w:id="15"/>
      <w:r w:rsidRPr="00831F79">
        <w:rPr>
          <w:rStyle w:val="Heading3Char"/>
          <w:rFonts w:eastAsiaTheme="minorEastAsia"/>
        </w:rPr>
        <w:br/>
      </w:r>
      <w:r w:rsidRPr="002E1E60">
        <w:rPr>
          <w:rFonts w:eastAsia="Times New Roman"/>
        </w:rPr>
        <w:t xml:space="preserve">You get a set number of training days from a Microsoft Certified Training Partner (CPLS) that varies by product and the type of licenses you have with Software Assurance. </w:t>
      </w:r>
    </w:p>
    <w:p w14:paraId="3110824E" w14:textId="6BCD8C10" w:rsidR="009B0FCB" w:rsidRPr="00D62E95" w:rsidRDefault="009B0FCB" w:rsidP="004C5D05">
      <w:pPr>
        <w:rPr>
          <w:rFonts w:eastAsia="Times New Roman"/>
        </w:rPr>
      </w:pPr>
      <w:r w:rsidRPr="002E1E60">
        <w:rPr>
          <w:rFonts w:eastAsia="Times New Roman"/>
        </w:rPr>
        <w:lastRenderedPageBreak/>
        <w:t xml:space="preserve">Because they are designed to help IT Pros and Developers, your Training Vouchers are reserved for technical courses only. Examples of courses include: </w:t>
      </w:r>
      <w:r w:rsidRPr="002E1E60">
        <w:rPr>
          <w:rFonts w:eastAsia="Times New Roman"/>
          <w:i/>
        </w:rPr>
        <w:t xml:space="preserve">Implementing Strategies for Microsoft Office Communications Server 2007 R2 </w:t>
      </w:r>
      <w:r w:rsidRPr="002E1E60">
        <w:rPr>
          <w:rFonts w:eastAsia="Times New Roman"/>
        </w:rPr>
        <w:t>and</w:t>
      </w:r>
      <w:r w:rsidRPr="002E1E60">
        <w:rPr>
          <w:rFonts w:eastAsia="Times New Roman"/>
          <w:i/>
        </w:rPr>
        <w:t xml:space="preserve"> Deploying Microsoft Office Professional Plus 2007. </w:t>
      </w:r>
      <w:r w:rsidRPr="002E1E60">
        <w:rPr>
          <w:rFonts w:eastAsia="Times New Roman"/>
          <w:i/>
        </w:rPr>
        <w:br/>
      </w:r>
      <w:r w:rsidRPr="002E1E60">
        <w:rPr>
          <w:rFonts w:eastAsia="Times New Roman"/>
        </w:rPr>
        <w:br/>
      </w:r>
      <w:r w:rsidRPr="00831F79">
        <w:rPr>
          <w:rStyle w:val="Heading3Char"/>
          <w:rFonts w:eastAsiaTheme="minorEastAsia"/>
        </w:rPr>
        <w:t>Assign Course Days</w:t>
      </w:r>
      <w:r w:rsidRPr="00831F79">
        <w:rPr>
          <w:rStyle w:val="Heading3Char"/>
          <w:rFonts w:eastAsiaTheme="minorEastAsia"/>
        </w:rPr>
        <w:br/>
      </w:r>
      <w:r w:rsidRPr="002E1E60">
        <w:rPr>
          <w:rFonts w:eastAsia="Times New Roman"/>
        </w:rPr>
        <w:t xml:space="preserve">Your Software Assurance Benefits </w:t>
      </w:r>
      <w:r w:rsidR="00B4431B">
        <w:rPr>
          <w:rFonts w:eastAsia="Times New Roman"/>
        </w:rPr>
        <w:t>Manager</w:t>
      </w:r>
      <w:r w:rsidR="00B4431B" w:rsidRPr="002E1E60">
        <w:rPr>
          <w:rFonts w:eastAsia="Times New Roman"/>
        </w:rPr>
        <w:t xml:space="preserve"> </w:t>
      </w:r>
      <w:r w:rsidRPr="002E1E60">
        <w:rPr>
          <w:rFonts w:eastAsia="Times New Roman"/>
        </w:rPr>
        <w:t xml:space="preserve">gets the process started by creating Training Vouchers through the </w:t>
      </w:r>
      <w:r w:rsidRPr="002E1E60">
        <w:rPr>
          <w:rFonts w:eastAsia="Times New Roman"/>
          <w:color w:val="0070C0"/>
          <w:u w:val="single"/>
        </w:rPr>
        <w:t xml:space="preserve">Microsoft VLSC tool </w:t>
      </w:r>
      <w:r w:rsidRPr="002E1E60">
        <w:rPr>
          <w:rFonts w:eastAsia="Times New Roman"/>
        </w:rPr>
        <w:t>and distributing them</w:t>
      </w:r>
      <w:r w:rsidR="00D62E95">
        <w:rPr>
          <w:rFonts w:eastAsia="Times New Roman"/>
        </w:rPr>
        <w:t xml:space="preserve"> to users in your organization.</w:t>
      </w:r>
    </w:p>
    <w:p w14:paraId="6163BFD4" w14:textId="77777777" w:rsidR="009B0FCB" w:rsidRPr="002E1E60" w:rsidRDefault="009B0FCB" w:rsidP="00D62E95">
      <w:pPr>
        <w:pStyle w:val="Heading3"/>
      </w:pPr>
      <w:bookmarkStart w:id="16" w:name="_Toc254786676"/>
      <w:r w:rsidRPr="002E1E60">
        <w:t>Learn More</w:t>
      </w:r>
      <w:bookmarkEnd w:id="16"/>
    </w:p>
    <w:p w14:paraId="4AC30B85" w14:textId="77777777" w:rsidR="009B0FCB" w:rsidRPr="00D62E95" w:rsidRDefault="009B0FCB" w:rsidP="004C5D05">
      <w:pPr>
        <w:rPr>
          <w:rFonts w:eastAsia="Times New Roman"/>
        </w:rPr>
      </w:pPr>
      <w:r w:rsidRPr="002E1E60">
        <w:rPr>
          <w:rFonts w:eastAsia="Times New Roman"/>
        </w:rPr>
        <w:t xml:space="preserve">To quickly understand how you might use this benefit see the </w:t>
      </w:r>
      <w:r w:rsidRPr="002E1E60">
        <w:rPr>
          <w:rFonts w:eastAsia="Times New Roman"/>
          <w:color w:val="0070C0"/>
          <w:u w:val="single"/>
        </w:rPr>
        <w:t>course selection and redemption demo</w:t>
      </w:r>
      <w:r w:rsidRPr="002E1E60">
        <w:rPr>
          <w:rFonts w:eastAsia="Times New Roman"/>
        </w:rPr>
        <w:t xml:space="preserve"> and more on </w:t>
      </w:r>
      <w:r w:rsidRPr="002E1E60">
        <w:rPr>
          <w:rFonts w:eastAsia="Times New Roman"/>
          <w:color w:val="0070C0"/>
          <w:u w:val="single"/>
        </w:rPr>
        <w:t xml:space="preserve">the benefits of training [4:26].  </w:t>
      </w:r>
    </w:p>
    <w:p w14:paraId="379DCF8C" w14:textId="77777777" w:rsidR="009B0FCB" w:rsidRDefault="009B0FCB" w:rsidP="00D62E95">
      <w:pPr>
        <w:pStyle w:val="Heading3"/>
      </w:pPr>
      <w:bookmarkStart w:id="17" w:name="_Toc254786677"/>
      <w:r>
        <w:t>Choose a Course</w:t>
      </w:r>
      <w:bookmarkEnd w:id="17"/>
    </w:p>
    <w:p w14:paraId="3C300CB8" w14:textId="77777777" w:rsidR="009B0FCB" w:rsidRPr="006F30DE" w:rsidRDefault="009B0FCB" w:rsidP="004C5D05">
      <w:pPr>
        <w:rPr>
          <w:rFonts w:eastAsia="Times New Roman"/>
        </w:rPr>
      </w:pPr>
      <w:r w:rsidRPr="006F30DE">
        <w:rPr>
          <w:rFonts w:eastAsia="Times New Roman"/>
        </w:rPr>
        <w:t>To find training th</w:t>
      </w:r>
      <w:r>
        <w:rPr>
          <w:rFonts w:eastAsia="Times New Roman"/>
        </w:rPr>
        <w:t xml:space="preserve">at’s </w:t>
      </w:r>
      <w:r w:rsidRPr="006F30DE">
        <w:rPr>
          <w:rFonts w:eastAsia="Times New Roman"/>
        </w:rPr>
        <w:t xml:space="preserve">right for you, review </w:t>
      </w:r>
      <w:r>
        <w:rPr>
          <w:rFonts w:eastAsia="Times New Roman"/>
        </w:rPr>
        <w:t xml:space="preserve">the </w:t>
      </w:r>
      <w:r w:rsidRPr="006F30DE">
        <w:rPr>
          <w:rFonts w:eastAsia="Times New Roman"/>
          <w:color w:val="0070C0"/>
          <w:u w:val="single"/>
        </w:rPr>
        <w:t>current course list.</w:t>
      </w:r>
      <w:r w:rsidRPr="006F30DE">
        <w:rPr>
          <w:rFonts w:eastAsia="Times New Roman"/>
        </w:rPr>
        <w:t xml:space="preserve"> </w:t>
      </w:r>
      <w:r>
        <w:rPr>
          <w:rFonts w:eastAsia="Times New Roman"/>
        </w:rPr>
        <w:t xml:space="preserve">To locate </w:t>
      </w:r>
      <w:r w:rsidRPr="006F30DE">
        <w:rPr>
          <w:rFonts w:eastAsia="Times New Roman"/>
        </w:rPr>
        <w:t xml:space="preserve">Software Assurance-redeemable classes, be sure to select </w:t>
      </w:r>
      <w:r w:rsidRPr="006F30DE">
        <w:rPr>
          <w:rFonts w:eastAsia="Times New Roman"/>
          <w:i/>
        </w:rPr>
        <w:t>SA</w:t>
      </w:r>
      <w:r w:rsidRPr="006F30DE">
        <w:rPr>
          <w:rFonts w:eastAsia="Times New Roman"/>
        </w:rPr>
        <w:t xml:space="preserve">, under Program Type, </w:t>
      </w:r>
      <w:r>
        <w:rPr>
          <w:rFonts w:eastAsia="Times New Roman"/>
        </w:rPr>
        <w:t>and</w:t>
      </w:r>
      <w:r w:rsidRPr="006F30DE">
        <w:rPr>
          <w:rFonts w:eastAsia="Times New Roman"/>
        </w:rPr>
        <w:t xml:space="preserve"> select </w:t>
      </w:r>
      <w:r w:rsidRPr="006F30DE">
        <w:rPr>
          <w:rFonts w:eastAsia="Times New Roman"/>
          <w:i/>
        </w:rPr>
        <w:t>Classroom</w:t>
      </w:r>
      <w:r w:rsidRPr="006F30DE">
        <w:rPr>
          <w:rFonts w:eastAsia="Times New Roman"/>
        </w:rPr>
        <w:t xml:space="preserve"> under Product Type. </w:t>
      </w:r>
    </w:p>
    <w:p w14:paraId="1A64C709" w14:textId="77777777" w:rsidR="009B0FCB" w:rsidRPr="00DF586A" w:rsidRDefault="009B0FCB" w:rsidP="004C5D05">
      <w:pPr>
        <w:rPr>
          <w:rFonts w:eastAsia="Times New Roman"/>
          <w:highlight w:val="yellow"/>
        </w:rPr>
      </w:pPr>
      <w:bookmarkStart w:id="18" w:name="_Toc254786678"/>
      <w:r w:rsidRPr="00D62E95">
        <w:rPr>
          <w:rStyle w:val="Heading3Char"/>
          <w:rFonts w:eastAsiaTheme="minorEastAsia"/>
        </w:rPr>
        <w:t>Reserve Partner Location</w:t>
      </w:r>
      <w:bookmarkEnd w:id="18"/>
      <w:r w:rsidRPr="00D62E95">
        <w:rPr>
          <w:rStyle w:val="Heading3Char"/>
          <w:rFonts w:eastAsiaTheme="minorEastAsia"/>
        </w:rPr>
        <w:br/>
      </w:r>
      <w:r w:rsidRPr="00DF586A">
        <w:rPr>
          <w:rFonts w:eastAsia="Times New Roman"/>
        </w:rPr>
        <w:t>Once</w:t>
      </w:r>
      <w:r>
        <w:rPr>
          <w:rFonts w:eastAsia="Times New Roman"/>
        </w:rPr>
        <w:t xml:space="preserve"> you</w:t>
      </w:r>
      <w:r w:rsidRPr="00DF586A">
        <w:rPr>
          <w:rFonts w:eastAsia="Times New Roman"/>
        </w:rPr>
        <w:t xml:space="preserve"> determine</w:t>
      </w:r>
      <w:r>
        <w:rPr>
          <w:rFonts w:eastAsia="Times New Roman"/>
        </w:rPr>
        <w:t xml:space="preserve"> the course you want, and find</w:t>
      </w:r>
      <w:r w:rsidRPr="00DF586A">
        <w:rPr>
          <w:rFonts w:eastAsia="Times New Roman"/>
        </w:rPr>
        <w:t xml:space="preserve"> a location that suits you, the CPLS training partner validates your Training Voucher and reserves your classroom spot.   </w:t>
      </w:r>
    </w:p>
    <w:p w14:paraId="27347618" w14:textId="77777777" w:rsidR="009B0FCB" w:rsidRPr="00D62E95" w:rsidRDefault="009B0FCB" w:rsidP="00D62E95">
      <w:bookmarkStart w:id="19" w:name="_Toc254786679"/>
      <w:r w:rsidRPr="00D62E95">
        <w:rPr>
          <w:rStyle w:val="Heading3Char"/>
          <w:rFonts w:eastAsiaTheme="minorEastAsia"/>
        </w:rPr>
        <w:t>Redeem Vouchers</w:t>
      </w:r>
      <w:bookmarkEnd w:id="19"/>
      <w:r w:rsidRPr="00D62E95">
        <w:rPr>
          <w:rStyle w:val="Heading3Char"/>
          <w:rFonts w:eastAsiaTheme="minorEastAsia"/>
        </w:rPr>
        <w:br/>
      </w:r>
      <w:r w:rsidRPr="004C5D05">
        <w:t>After you complete your course, the CPLS partner works directly with Microsoft to redeem your Traini</w:t>
      </w:r>
      <w:r w:rsidR="00D62E95">
        <w:t>ng Voucher and receive payment.</w:t>
      </w:r>
    </w:p>
    <w:p w14:paraId="22A337AF" w14:textId="77777777" w:rsidR="009B0FCB" w:rsidRDefault="009B0FCB" w:rsidP="00831F79">
      <w:pPr>
        <w:pStyle w:val="Heading2"/>
        <w:rPr>
          <w:rFonts w:eastAsia="Times New Roman"/>
          <w:lang w:bidi="ar-SA"/>
        </w:rPr>
      </w:pPr>
      <w:bookmarkStart w:id="20" w:name="_Toc254786680"/>
      <w:r w:rsidRPr="006D498D">
        <w:rPr>
          <w:rFonts w:eastAsia="Times New Roman"/>
          <w:lang w:bidi="ar-SA"/>
        </w:rPr>
        <w:t>TechNet for Software Assurance</w:t>
      </w:r>
      <w:bookmarkEnd w:id="20"/>
    </w:p>
    <w:p w14:paraId="6A9BFA8E" w14:textId="77777777" w:rsidR="00E0256B" w:rsidRPr="00E0256B" w:rsidRDefault="00E0256B" w:rsidP="00E0256B">
      <w:pPr>
        <w:rPr>
          <w:lang w:bidi="ar-SA"/>
        </w:rPr>
      </w:pPr>
      <w:r>
        <w:t>This benefit g</w:t>
      </w:r>
      <w:r w:rsidRPr="005A7549">
        <w:t>ives IT staff access to experts,</w:t>
      </w:r>
      <w:r w:rsidRPr="00E0256B">
        <w:t xml:space="preserve"> </w:t>
      </w:r>
      <w:r w:rsidRPr="005A7549">
        <w:t xml:space="preserve">technical information, plus beta </w:t>
      </w:r>
      <w:r>
        <w:t>and</w:t>
      </w:r>
      <w:r w:rsidRPr="005A7549">
        <w:t xml:space="preserve"> final versions of products for testing and evaluation</w:t>
      </w:r>
      <w:r>
        <w:t>.</w:t>
      </w:r>
    </w:p>
    <w:p w14:paraId="7CE80C73" w14:textId="77777777" w:rsidR="009B0FCB" w:rsidRPr="006D498D" w:rsidRDefault="009B0FCB" w:rsidP="004C5D05">
      <w:r w:rsidRPr="006D498D">
        <w:rPr>
          <w:rFonts w:eastAsia="Times New Roman"/>
          <w:lang w:bidi="ar-SA"/>
        </w:rPr>
        <w:t>T</w:t>
      </w:r>
      <w:r w:rsidR="00831F79">
        <w:rPr>
          <w:rFonts w:eastAsia="Times New Roman"/>
          <w:lang w:bidi="ar-SA"/>
        </w:rPr>
        <w:t>o access T</w:t>
      </w:r>
      <w:r w:rsidRPr="006D498D">
        <w:rPr>
          <w:rFonts w:eastAsia="Times New Roman"/>
          <w:lang w:bidi="ar-SA"/>
        </w:rPr>
        <w:t xml:space="preserve">echNet SA Subscription Services </w:t>
      </w:r>
      <w:r>
        <w:rPr>
          <w:rFonts w:eastAsia="Times New Roman"/>
          <w:lang w:bidi="ar-SA"/>
        </w:rPr>
        <w:t>(Chat and Concierge services)</w:t>
      </w:r>
      <w:r w:rsidR="00831F79">
        <w:rPr>
          <w:rFonts w:eastAsia="Times New Roman"/>
          <w:lang w:bidi="ar-SA"/>
        </w:rPr>
        <w:t>:</w:t>
      </w:r>
    </w:p>
    <w:p w14:paraId="6D328312" w14:textId="77777777" w:rsidR="009B0FCB" w:rsidRDefault="009B0FCB" w:rsidP="009B0FCB">
      <w:pPr>
        <w:spacing w:after="0"/>
        <w:textAlignment w:val="center"/>
        <w:rPr>
          <w:rFonts w:ascii="Segoe UI" w:eastAsia="Times New Roman" w:hAnsi="Segoe UI" w:cs="Segoe UI"/>
          <w:sz w:val="20"/>
          <w:lang w:bidi="ar-SA"/>
        </w:rPr>
      </w:pPr>
    </w:p>
    <w:p w14:paraId="45DB4DF0" w14:textId="77777777" w:rsidR="009B0FCB" w:rsidRPr="00F37222" w:rsidRDefault="009B0FCB" w:rsidP="00831F79">
      <w:pPr>
        <w:rPr>
          <w:rFonts w:eastAsia="Times New Roman"/>
          <w:szCs w:val="24"/>
          <w:lang w:bidi="ar-SA"/>
        </w:rPr>
      </w:pPr>
      <w:r w:rsidRPr="00F37222">
        <w:rPr>
          <w:rFonts w:eastAsia="Times New Roman"/>
          <w:lang w:bidi="ar-SA"/>
        </w:rPr>
        <w:t xml:space="preserve">TechNet Plus Direct </w:t>
      </w:r>
      <w:r>
        <w:rPr>
          <w:rFonts w:eastAsia="Times New Roman"/>
          <w:lang w:bidi="ar-SA"/>
        </w:rPr>
        <w:t>Subscription</w:t>
      </w:r>
    </w:p>
    <w:p w14:paraId="0949C888" w14:textId="77777777" w:rsidR="009B0FCB" w:rsidRPr="004C5D05" w:rsidRDefault="009B0FCB" w:rsidP="004C5D05">
      <w:pPr>
        <w:pStyle w:val="ListParagraph"/>
        <w:numPr>
          <w:ilvl w:val="0"/>
          <w:numId w:val="22"/>
        </w:numPr>
        <w:rPr>
          <w:rFonts w:eastAsia="Times New Roman"/>
          <w:lang w:bidi="ar-SA"/>
        </w:rPr>
      </w:pPr>
      <w:r w:rsidRPr="004C5D05">
        <w:rPr>
          <w:rFonts w:eastAsia="Times New Roman"/>
          <w:lang w:bidi="ar-SA"/>
        </w:rPr>
        <w:t>For TechNet</w:t>
      </w:r>
    </w:p>
    <w:p w14:paraId="6E9EC2CC" w14:textId="77777777" w:rsidR="009B0FCB" w:rsidRPr="004C5D05" w:rsidRDefault="009B0FCB" w:rsidP="004C5D05">
      <w:pPr>
        <w:pStyle w:val="ListParagraph"/>
        <w:numPr>
          <w:ilvl w:val="0"/>
          <w:numId w:val="22"/>
        </w:numPr>
        <w:rPr>
          <w:rFonts w:eastAsia="Times New Roman"/>
          <w:lang w:bidi="ar-SA"/>
        </w:rPr>
      </w:pPr>
      <w:r w:rsidRPr="004C5D05">
        <w:rPr>
          <w:rFonts w:eastAsia="Times New Roman"/>
          <w:lang w:bidi="ar-SA"/>
        </w:rPr>
        <w:t>Select TechNet Benefits through Software Assurance.</w:t>
      </w:r>
    </w:p>
    <w:p w14:paraId="5BA4118E" w14:textId="77777777" w:rsidR="009B0FCB" w:rsidRPr="004C5D05" w:rsidRDefault="009B0FCB" w:rsidP="004C5D05">
      <w:pPr>
        <w:pStyle w:val="ListParagraph"/>
        <w:numPr>
          <w:ilvl w:val="0"/>
          <w:numId w:val="22"/>
        </w:numPr>
        <w:rPr>
          <w:rFonts w:eastAsia="Times New Roman"/>
          <w:lang w:bidi="ar-SA"/>
        </w:rPr>
      </w:pPr>
      <w:r w:rsidRPr="004C5D05">
        <w:rPr>
          <w:rFonts w:eastAsia="Times New Roman"/>
          <w:lang w:bidi="ar-SA"/>
        </w:rPr>
        <w:t>Click on the LicenseID for which you want to manage TechNet benefits.</w:t>
      </w:r>
    </w:p>
    <w:p w14:paraId="404261C2" w14:textId="77777777" w:rsidR="009B0FCB" w:rsidRPr="004C5D05" w:rsidRDefault="009B0FCB" w:rsidP="004C5D05">
      <w:pPr>
        <w:pStyle w:val="ListParagraph"/>
        <w:numPr>
          <w:ilvl w:val="0"/>
          <w:numId w:val="22"/>
        </w:numPr>
        <w:rPr>
          <w:rFonts w:eastAsia="Times New Roman"/>
          <w:lang w:bidi="ar-SA"/>
        </w:rPr>
      </w:pPr>
      <w:r w:rsidRPr="004C5D05">
        <w:rPr>
          <w:rFonts w:eastAsia="Times New Roman"/>
          <w:lang w:bidi="ar-SA"/>
        </w:rPr>
        <w:t>Enter contact information and applicable domains within your organization.</w:t>
      </w:r>
    </w:p>
    <w:p w14:paraId="4DAD1BE7" w14:textId="77777777" w:rsidR="009B0FCB" w:rsidRPr="004C5D05" w:rsidRDefault="009B0FCB" w:rsidP="004C5D05">
      <w:pPr>
        <w:pStyle w:val="ListParagraph"/>
        <w:numPr>
          <w:ilvl w:val="0"/>
          <w:numId w:val="22"/>
        </w:numPr>
        <w:rPr>
          <w:rFonts w:eastAsia="Times New Roman"/>
          <w:lang w:bidi="ar-SA"/>
        </w:rPr>
      </w:pPr>
      <w:r w:rsidRPr="004C5D05">
        <w:rPr>
          <w:rFonts w:eastAsia="Times New Roman"/>
          <w:lang w:bidi="ar-SA"/>
        </w:rPr>
        <w:t>Click to activate the benefit.</w:t>
      </w:r>
    </w:p>
    <w:p w14:paraId="05145140" w14:textId="77777777" w:rsidR="009B0FCB" w:rsidRPr="004C5D05" w:rsidRDefault="009B0FCB" w:rsidP="004C5D05">
      <w:pPr>
        <w:pStyle w:val="ListParagraph"/>
        <w:numPr>
          <w:ilvl w:val="0"/>
          <w:numId w:val="22"/>
        </w:numPr>
        <w:rPr>
          <w:rFonts w:eastAsia="Times New Roman"/>
          <w:sz w:val="20"/>
          <w:lang w:bidi="ar-SA"/>
        </w:rPr>
      </w:pPr>
      <w:r w:rsidRPr="004C5D05">
        <w:rPr>
          <w:rFonts w:eastAsia="Times New Roman"/>
          <w:lang w:bidi="ar-SA"/>
        </w:rPr>
        <w:t>Promote this benefit to your IT staff and Help Desk</w:t>
      </w:r>
      <w:r w:rsidRPr="004C5D05">
        <w:rPr>
          <w:rFonts w:eastAsia="Times New Roman"/>
          <w:sz w:val="20"/>
          <w:lang w:bidi="ar-SA"/>
        </w:rPr>
        <w:t>.</w:t>
      </w:r>
    </w:p>
    <w:p w14:paraId="777DC00A" w14:textId="77777777" w:rsidR="009B0FCB" w:rsidRDefault="009B0FCB" w:rsidP="009B0FCB">
      <w:pPr>
        <w:pStyle w:val="ListParagraph"/>
        <w:spacing w:after="0"/>
        <w:textAlignment w:val="center"/>
        <w:rPr>
          <w:rFonts w:ascii="Segoe UI" w:eastAsia="Times New Roman" w:hAnsi="Segoe UI" w:cs="Segoe UI"/>
          <w:sz w:val="20"/>
          <w:lang w:bidi="ar-SA"/>
        </w:rPr>
      </w:pPr>
    </w:p>
    <w:p w14:paraId="2E3D3DE3" w14:textId="77777777" w:rsidR="009B0FCB" w:rsidRPr="00E727B0" w:rsidRDefault="009B0FCB" w:rsidP="00D50FA3">
      <w:pPr>
        <w:pStyle w:val="Heading3"/>
      </w:pPr>
      <w:bookmarkStart w:id="21" w:name="_Toc254786681"/>
      <w:r w:rsidRPr="00E727B0">
        <w:t>Des</w:t>
      </w:r>
      <w:r>
        <w:t>ignate Chat and Newsgroup Users</w:t>
      </w:r>
      <w:bookmarkEnd w:id="21"/>
    </w:p>
    <w:p w14:paraId="7792C89C" w14:textId="478343AA" w:rsidR="009B0FCB" w:rsidRPr="000F5BD9" w:rsidRDefault="009B0FCB" w:rsidP="004C5D05">
      <w:pPr>
        <w:rPr>
          <w:rFonts w:eastAsia="Times New Roman"/>
          <w:color w:val="3A76B4"/>
        </w:rPr>
      </w:pPr>
      <w:r w:rsidRPr="00D50FA3">
        <w:rPr>
          <w:rFonts w:eastAsia="Times New Roman"/>
        </w:rPr>
        <w:t>TechNet Online Concierge Chat</w:t>
      </w:r>
      <w:r w:rsidRPr="00E727B0">
        <w:rPr>
          <w:rFonts w:eastAsia="Times New Roman"/>
        </w:rPr>
        <w:t xml:space="preserve"> serves as your live, online librarian to help you quickly find relevant resources to plan, implement</w:t>
      </w:r>
      <w:r w:rsidR="00831F79">
        <w:rPr>
          <w:rFonts w:eastAsia="Times New Roman"/>
        </w:rPr>
        <w:t>,</w:t>
      </w:r>
      <w:r w:rsidRPr="00E727B0">
        <w:rPr>
          <w:rFonts w:eastAsia="Times New Roman"/>
        </w:rPr>
        <w:t xml:space="preserve"> and support Microsoft technologies. With </w:t>
      </w:r>
      <w:r w:rsidRPr="00D50FA3">
        <w:rPr>
          <w:rFonts w:eastAsia="Times New Roman"/>
        </w:rPr>
        <w:t>TechNet Managed Newsgroups</w:t>
      </w:r>
      <w:r w:rsidRPr="00E727B0">
        <w:rPr>
          <w:rFonts w:eastAsia="Times New Roman"/>
        </w:rPr>
        <w:t xml:space="preserve"> you can post questions to professional peers and receive a guaranteed accurate response. The number of users granted access varies by product and by the type of license </w:t>
      </w:r>
      <w:r>
        <w:rPr>
          <w:rFonts w:eastAsia="Times New Roman"/>
        </w:rPr>
        <w:t xml:space="preserve">you </w:t>
      </w:r>
      <w:r w:rsidRPr="00E727B0">
        <w:rPr>
          <w:rFonts w:eastAsia="Times New Roman"/>
        </w:rPr>
        <w:t xml:space="preserve">have with SA. </w:t>
      </w:r>
      <w:r w:rsidRPr="000F5BD9">
        <w:rPr>
          <w:rFonts w:eastAsia="Times New Roman"/>
          <w:color w:val="3A76B4"/>
        </w:rPr>
        <w:t>Check your SA Benefits to learn more.</w:t>
      </w:r>
    </w:p>
    <w:p w14:paraId="5526EF66" w14:textId="77777777" w:rsidR="009B0FCB" w:rsidRPr="00E727B0" w:rsidRDefault="009B0FCB" w:rsidP="00D50FA3">
      <w:pPr>
        <w:pStyle w:val="Heading3"/>
      </w:pPr>
      <w:bookmarkStart w:id="22" w:name="_Toc254786682"/>
      <w:r>
        <w:t xml:space="preserve">Identify </w:t>
      </w:r>
      <w:r w:rsidRPr="00E727B0">
        <w:t>T</w:t>
      </w:r>
      <w:r>
        <w:t>echNet Plus Direct Subscriber</w:t>
      </w:r>
      <w:bookmarkEnd w:id="22"/>
    </w:p>
    <w:p w14:paraId="51BAF718" w14:textId="77777777" w:rsidR="009B0FCB" w:rsidRDefault="009B0FCB" w:rsidP="004C5D05">
      <w:pPr>
        <w:rPr>
          <w:rFonts w:eastAsia="Times New Roman"/>
        </w:rPr>
      </w:pPr>
      <w:r w:rsidRPr="00E727B0">
        <w:rPr>
          <w:rFonts w:eastAsia="Times New Roman"/>
        </w:rPr>
        <w:t>You get a single subscription that gives you full-version commercial software for evaluation, free professional support incidents, exclusive training and technical library, and early beta software.</w:t>
      </w:r>
    </w:p>
    <w:p w14:paraId="0CA621CC" w14:textId="77777777" w:rsidR="009B0FCB" w:rsidRPr="00E727B0" w:rsidRDefault="009B0FCB" w:rsidP="00D50FA3">
      <w:pPr>
        <w:pStyle w:val="Heading3"/>
      </w:pPr>
      <w:bookmarkStart w:id="23" w:name="_Toc254786683"/>
      <w:r>
        <w:t>Activate TechNet Resources</w:t>
      </w:r>
      <w:bookmarkEnd w:id="23"/>
    </w:p>
    <w:p w14:paraId="5C6B4CEC" w14:textId="77777777" w:rsidR="009B0FCB" w:rsidRPr="00E727B0" w:rsidRDefault="009B0FCB" w:rsidP="004C5D05">
      <w:pPr>
        <w:rPr>
          <w:rFonts w:eastAsia="Times New Roman"/>
        </w:rPr>
      </w:pPr>
      <w:r w:rsidRPr="00E727B0">
        <w:rPr>
          <w:rFonts w:eastAsia="Times New Roman"/>
        </w:rPr>
        <w:lastRenderedPageBreak/>
        <w:t xml:space="preserve">Your SA Benefits Manager </w:t>
      </w:r>
      <w:r>
        <w:rPr>
          <w:rFonts w:eastAsia="Times New Roman"/>
        </w:rPr>
        <w:t xml:space="preserve">uses the VLSC management tool to </w:t>
      </w:r>
      <w:r w:rsidRPr="00E727B0">
        <w:rPr>
          <w:rFonts w:eastAsia="Times New Roman"/>
        </w:rPr>
        <w:t>identif</w:t>
      </w:r>
      <w:r>
        <w:rPr>
          <w:rFonts w:eastAsia="Times New Roman"/>
        </w:rPr>
        <w:t>y</w:t>
      </w:r>
      <w:r w:rsidRPr="00E727B0">
        <w:rPr>
          <w:rFonts w:eastAsia="Times New Roman"/>
        </w:rPr>
        <w:t xml:space="preserve"> TechNet Subscription benefit participates</w:t>
      </w:r>
      <w:r>
        <w:rPr>
          <w:rFonts w:eastAsia="Times New Roman"/>
        </w:rPr>
        <w:t>.</w:t>
      </w:r>
      <w:r w:rsidRPr="00E727B0">
        <w:rPr>
          <w:rFonts w:eastAsia="Times New Roman"/>
        </w:rPr>
        <w:t xml:space="preserve"> Once identified, the TechNet Subscription team </w:t>
      </w:r>
      <w:r>
        <w:rPr>
          <w:rFonts w:eastAsia="Times New Roman"/>
        </w:rPr>
        <w:t>sends</w:t>
      </w:r>
      <w:r w:rsidRPr="00E727B0">
        <w:rPr>
          <w:rFonts w:eastAsia="Times New Roman"/>
        </w:rPr>
        <w:t xml:space="preserve"> you your user account details and service information. </w:t>
      </w:r>
    </w:p>
    <w:p w14:paraId="1B72F452" w14:textId="77777777" w:rsidR="009B0FCB" w:rsidRPr="00E727B0" w:rsidRDefault="009B0FCB" w:rsidP="00241819">
      <w:pPr>
        <w:pStyle w:val="Heading3"/>
      </w:pPr>
      <w:bookmarkStart w:id="24" w:name="_Toc254786684"/>
      <w:r>
        <w:t>Use Extra Training and Support</w:t>
      </w:r>
      <w:bookmarkEnd w:id="24"/>
    </w:p>
    <w:p w14:paraId="2413A790" w14:textId="77777777" w:rsidR="009B0FCB" w:rsidRPr="00E727B0" w:rsidRDefault="009B0FCB" w:rsidP="004C5D05">
      <w:pPr>
        <w:rPr>
          <w:rFonts w:eastAsia="Times New Roman"/>
        </w:rPr>
      </w:pPr>
      <w:r w:rsidRPr="00E727B0">
        <w:rPr>
          <w:rFonts w:eastAsia="Times New Roman"/>
        </w:rPr>
        <w:t xml:space="preserve">Your TechNet Plus Direct Subscription gives you </w:t>
      </w:r>
      <w:r>
        <w:rPr>
          <w:rFonts w:eastAsia="Times New Roman"/>
        </w:rPr>
        <w:t xml:space="preserve">access to free, </w:t>
      </w:r>
      <w:r w:rsidRPr="00E727B0">
        <w:rPr>
          <w:rFonts w:eastAsia="Times New Roman"/>
        </w:rPr>
        <w:t xml:space="preserve">technical </w:t>
      </w:r>
      <w:r>
        <w:rPr>
          <w:rFonts w:eastAsia="Times New Roman"/>
        </w:rPr>
        <w:t>E</w:t>
      </w:r>
      <w:r w:rsidRPr="00E727B0">
        <w:rPr>
          <w:rFonts w:eastAsia="Times New Roman"/>
        </w:rPr>
        <w:t xml:space="preserve">-Learning courses.  It also includes two complimentary professional phone support incidents to help </w:t>
      </w:r>
      <w:r>
        <w:rPr>
          <w:rFonts w:eastAsia="Times New Roman"/>
        </w:rPr>
        <w:t xml:space="preserve">you </w:t>
      </w:r>
      <w:r w:rsidRPr="00E727B0">
        <w:rPr>
          <w:rFonts w:eastAsia="Times New Roman"/>
        </w:rPr>
        <w:t xml:space="preserve">increase uptime and resolve business-critical issues fast. </w:t>
      </w:r>
    </w:p>
    <w:p w14:paraId="210FF484" w14:textId="77777777" w:rsidR="009B0FCB" w:rsidRDefault="009B0FCB" w:rsidP="00D50FA3">
      <w:pPr>
        <w:pStyle w:val="Heading2"/>
        <w:rPr>
          <w:rFonts w:eastAsia="Times New Roman"/>
          <w:lang w:bidi="ar-SA"/>
        </w:rPr>
      </w:pPr>
      <w:bookmarkStart w:id="25" w:name="_Toc254786685"/>
      <w:r w:rsidRPr="00D50FA3">
        <w:rPr>
          <w:rFonts w:eastAsia="Times New Roman"/>
          <w:lang w:bidi="ar-SA"/>
        </w:rPr>
        <w:t>Windows 7 Enterprise</w:t>
      </w:r>
      <w:bookmarkEnd w:id="25"/>
    </w:p>
    <w:p w14:paraId="7C241E14" w14:textId="77777777" w:rsidR="00E0256B" w:rsidRDefault="00E0256B" w:rsidP="00E0256B">
      <w:r w:rsidRPr="00DE76E0">
        <w:t>Helps organizations standardize and reduce security risks with built-in data encryption and multiple language support</w:t>
      </w:r>
      <w:r>
        <w:t>.</w:t>
      </w:r>
    </w:p>
    <w:p w14:paraId="10A2D2F7" w14:textId="77777777" w:rsidR="00E0256B" w:rsidRDefault="00E0256B" w:rsidP="00E0256B">
      <w:pPr>
        <w:rPr>
          <w:lang w:bidi="ar-SA"/>
        </w:rPr>
      </w:pPr>
      <w:r>
        <w:rPr>
          <w:lang w:bidi="ar-SA"/>
        </w:rPr>
        <w:t>The Windows 7 Enterprise operating system—an exclusive version for midsize and large organizations with Software Assurance—helps customers address challenges such as protecting sensitive data, improving application compatibility, and simplifying IT management and deployment. It includes all of the features of the Windows 7 Professional operating system, along with Windows BitLocker Drive Encryption, four additional virtual operating system licenses to use with Microsoft Virtual PC 2007, a multilingual user interface, and a subsystem for UNIX and Linux-based applications. Your Volume Licensing customers are entitled to one Windows 7 Enterprise license for every Windows desktop operating system license covered by Software Assurance.</w:t>
      </w:r>
    </w:p>
    <w:p w14:paraId="5183FE35" w14:textId="77777777" w:rsidR="009B0FCB" w:rsidRDefault="009B0FCB" w:rsidP="00D50FA3">
      <w:pPr>
        <w:pStyle w:val="Heading2"/>
      </w:pPr>
      <w:bookmarkStart w:id="26" w:name="_Toc254786686"/>
      <w:r w:rsidRPr="00A94A1F">
        <w:t>Windows Fundamentals for Legacy PCs</w:t>
      </w:r>
      <w:bookmarkEnd w:id="26"/>
    </w:p>
    <w:p w14:paraId="4FBC2519" w14:textId="4D817032" w:rsidR="00FF5F60" w:rsidRDefault="00FF5F60" w:rsidP="00FF5F60">
      <w:r w:rsidRPr="00FF5F60">
        <w:t>Allows continued use of “legacy” PCs</w:t>
      </w:r>
      <w:r w:rsidR="000D646E">
        <w:t>—computers running versions of Microsoft Windows prior to Windows 7—</w:t>
      </w:r>
      <w:r w:rsidRPr="00FF5F60">
        <w:t>while improving their management and security by providing a small-footprint Windows-based operating system solution, designed to work with the Microsoft Remote Desktop Connection client or third-party clients for application access.</w:t>
      </w:r>
    </w:p>
    <w:p w14:paraId="7FE814DB" w14:textId="77777777" w:rsidR="009B0FCB" w:rsidRPr="00CB4806" w:rsidRDefault="009B0FCB" w:rsidP="004C5D05">
      <w:pPr>
        <w:pStyle w:val="ListParagraph"/>
        <w:numPr>
          <w:ilvl w:val="0"/>
          <w:numId w:val="23"/>
        </w:numPr>
      </w:pPr>
      <w:r w:rsidRPr="00CB4806">
        <w:t>Select Windows Fundamentals for Legacy PCs.</w:t>
      </w:r>
    </w:p>
    <w:p w14:paraId="05752187" w14:textId="77777777" w:rsidR="009B0FCB" w:rsidRPr="00CB4806" w:rsidRDefault="009B0FCB" w:rsidP="004C5D05">
      <w:pPr>
        <w:pStyle w:val="ListParagraph"/>
        <w:numPr>
          <w:ilvl w:val="0"/>
          <w:numId w:val="23"/>
        </w:numPr>
      </w:pPr>
      <w:r w:rsidRPr="00CB4806">
        <w:t>Click on the LicenseID for which you want to manage Windows Fundamentals for Legacy PCs benefits.</w:t>
      </w:r>
    </w:p>
    <w:p w14:paraId="7993F734" w14:textId="77777777" w:rsidR="009B0FCB" w:rsidRPr="00CB4806" w:rsidRDefault="009B0FCB" w:rsidP="004C5D05">
      <w:pPr>
        <w:pStyle w:val="ListParagraph"/>
        <w:numPr>
          <w:ilvl w:val="0"/>
          <w:numId w:val="23"/>
        </w:numPr>
      </w:pPr>
      <w:r w:rsidRPr="00CB4806">
        <w:t>Enter contact information and media fulfillment preferences.</w:t>
      </w:r>
    </w:p>
    <w:p w14:paraId="3C7F8AD0" w14:textId="77777777" w:rsidR="009B0FCB" w:rsidRPr="00CB4806" w:rsidRDefault="009B0FCB" w:rsidP="004C5D05">
      <w:pPr>
        <w:pStyle w:val="ListParagraph"/>
        <w:numPr>
          <w:ilvl w:val="0"/>
          <w:numId w:val="23"/>
        </w:numPr>
      </w:pPr>
      <w:r w:rsidRPr="00CB4806">
        <w:t>Click to activate the benefit.</w:t>
      </w:r>
    </w:p>
    <w:p w14:paraId="03FD3066" w14:textId="77777777" w:rsidR="009B0FCB" w:rsidRPr="00241819" w:rsidRDefault="009B0FCB" w:rsidP="00241819">
      <w:pPr>
        <w:pStyle w:val="ListParagraph"/>
        <w:numPr>
          <w:ilvl w:val="0"/>
          <w:numId w:val="23"/>
        </w:numPr>
      </w:pPr>
      <w:r w:rsidRPr="004C5D05">
        <w:rPr>
          <w:highlight w:val="yellow"/>
        </w:rPr>
        <w:t>Promote this benefit to your IT staff.</w:t>
      </w:r>
    </w:p>
    <w:p w14:paraId="23365C93" w14:textId="77777777" w:rsidR="009B0FCB" w:rsidRPr="00C128AC" w:rsidRDefault="009B0FCB" w:rsidP="00D50FA3">
      <w:pPr>
        <w:pStyle w:val="Heading2"/>
      </w:pPr>
      <w:bookmarkStart w:id="27" w:name="_Toc254786687"/>
      <w:r w:rsidRPr="00C128AC">
        <w:rPr>
          <w:rFonts w:eastAsia="Times New Roman"/>
          <w:lang w:bidi="ar-SA"/>
        </w:rPr>
        <w:t>Office Multi-Language Pack</w:t>
      </w:r>
      <w:bookmarkEnd w:id="27"/>
    </w:p>
    <w:tbl>
      <w:tblPr>
        <w:tblW w:w="14909" w:type="dxa"/>
        <w:tblBorders>
          <w:top w:val="nil"/>
          <w:left w:val="nil"/>
          <w:bottom w:val="nil"/>
          <w:right w:val="nil"/>
        </w:tblBorders>
        <w:tblLayout w:type="fixed"/>
        <w:tblLook w:val="0000" w:firstRow="0" w:lastRow="0" w:firstColumn="0" w:lastColumn="0" w:noHBand="0" w:noVBand="0"/>
      </w:tblPr>
      <w:tblGrid>
        <w:gridCol w:w="14909"/>
      </w:tblGrid>
      <w:tr w:rsidR="00FF5F60" w14:paraId="0A9210F3" w14:textId="77777777" w:rsidTr="00B4431B">
        <w:trPr>
          <w:trHeight w:val="74"/>
        </w:trPr>
        <w:tc>
          <w:tcPr>
            <w:tcW w:w="14909" w:type="dxa"/>
          </w:tcPr>
          <w:p w14:paraId="778A2A9F" w14:textId="77777777" w:rsidR="00FF5F60" w:rsidRDefault="00FF5F60">
            <w:r w:rsidRPr="00660E28">
              <w:t>Enables IT to deploy a single Office 2010 image with support for 37 languages</w:t>
            </w:r>
          </w:p>
        </w:tc>
      </w:tr>
    </w:tbl>
    <w:p w14:paraId="20A0DF12" w14:textId="77777777" w:rsidR="009B0FCB" w:rsidRPr="002E1E60" w:rsidRDefault="009B0FCB" w:rsidP="00FF5F60">
      <w:pPr>
        <w:pStyle w:val="ListParagraph"/>
        <w:numPr>
          <w:ilvl w:val="0"/>
          <w:numId w:val="24"/>
        </w:numPr>
      </w:pPr>
      <w:r w:rsidRPr="002E1E60">
        <w:t>Click on Office Multi Language Pack.</w:t>
      </w:r>
    </w:p>
    <w:p w14:paraId="569A7022" w14:textId="77777777" w:rsidR="009B0FCB" w:rsidRPr="002E1E60" w:rsidRDefault="009B0FCB" w:rsidP="00FF5F60">
      <w:pPr>
        <w:pStyle w:val="ListParagraph"/>
        <w:numPr>
          <w:ilvl w:val="0"/>
          <w:numId w:val="24"/>
        </w:numPr>
      </w:pPr>
      <w:r w:rsidRPr="002E1E60">
        <w:t>Click on the LicenseID for which you want to manage the Office Multi Language Pack benefit.</w:t>
      </w:r>
    </w:p>
    <w:p w14:paraId="7DCCA3D6" w14:textId="77777777" w:rsidR="009B0FCB" w:rsidRPr="002E1E60" w:rsidRDefault="009B0FCB" w:rsidP="00FF5F60">
      <w:pPr>
        <w:pStyle w:val="ListParagraph"/>
        <w:numPr>
          <w:ilvl w:val="0"/>
          <w:numId w:val="24"/>
        </w:numPr>
      </w:pPr>
      <w:r w:rsidRPr="002E1E60">
        <w:t>Do one of the following:</w:t>
      </w:r>
    </w:p>
    <w:p w14:paraId="2EB640A1" w14:textId="77777777" w:rsidR="009B0FCB" w:rsidRPr="002E1E60" w:rsidRDefault="009B0FCB" w:rsidP="00FF5F60">
      <w:pPr>
        <w:pStyle w:val="ListParagraph"/>
        <w:numPr>
          <w:ilvl w:val="0"/>
          <w:numId w:val="24"/>
        </w:numPr>
      </w:pPr>
      <w:r w:rsidRPr="002E1E60">
        <w:t>Choose benefit contact from the list provided, click Add Selected Contact, complete the Benefit Fulfillment section and click on Activate Benefit, or</w:t>
      </w:r>
    </w:p>
    <w:p w14:paraId="20DA2BF1" w14:textId="77777777" w:rsidR="009B0FCB" w:rsidRPr="002E1E60" w:rsidRDefault="009B0FCB" w:rsidP="00FF5F60">
      <w:pPr>
        <w:pStyle w:val="ListParagraph"/>
        <w:numPr>
          <w:ilvl w:val="0"/>
          <w:numId w:val="24"/>
        </w:numPr>
      </w:pPr>
      <w:r w:rsidRPr="002E1E60">
        <w:t>Click on Add New, complete the Benefit Contact Detail form, complete the Benefit Fulfillment section and click on Activate Benefit.</w:t>
      </w:r>
    </w:p>
    <w:p w14:paraId="6CD49304" w14:textId="77777777" w:rsidR="009B0FCB" w:rsidRPr="002E1E60" w:rsidRDefault="009B0FCB" w:rsidP="00FF5F60">
      <w:pPr>
        <w:pStyle w:val="ListParagraph"/>
        <w:numPr>
          <w:ilvl w:val="0"/>
          <w:numId w:val="24"/>
        </w:numPr>
      </w:pPr>
      <w:r w:rsidRPr="002E1E60">
        <w:t>Promote this benefit to your CIO and IT Managers.</w:t>
      </w:r>
    </w:p>
    <w:p w14:paraId="3218F1D2" w14:textId="77777777" w:rsidR="009B0FCB" w:rsidRPr="00FF5F60" w:rsidRDefault="009B0FCB" w:rsidP="00FF5F60">
      <w:pPr>
        <w:pStyle w:val="ListParagraph"/>
        <w:numPr>
          <w:ilvl w:val="0"/>
          <w:numId w:val="24"/>
        </w:numPr>
        <w:rPr>
          <w:rFonts w:eastAsia="Times New Roman"/>
          <w:lang w:bidi="ar-SA"/>
        </w:rPr>
      </w:pPr>
      <w:r w:rsidRPr="00FF5F60">
        <w:rPr>
          <w:rFonts w:eastAsia="Times New Roman"/>
          <w:lang w:bidi="ar-SA"/>
        </w:rPr>
        <w:t>The following Software Assurance benefits are not activated or managed online through Volume Licensing Service Center:</w:t>
      </w:r>
    </w:p>
    <w:p w14:paraId="0201D863" w14:textId="77777777" w:rsidR="009B0FCB" w:rsidRDefault="009B0FCB" w:rsidP="00D50FA3">
      <w:pPr>
        <w:pStyle w:val="Heading2"/>
      </w:pPr>
      <w:bookmarkStart w:id="28" w:name="_Toc254786688"/>
      <w:r w:rsidRPr="00A94A1F">
        <w:lastRenderedPageBreak/>
        <w:t>Enterprise Source Licensing Program</w:t>
      </w:r>
      <w:bookmarkEnd w:id="28"/>
    </w:p>
    <w:p w14:paraId="1BD7124D" w14:textId="77777777" w:rsidR="00FF5F60" w:rsidRDefault="00FF5F60" w:rsidP="00FF5F60">
      <w:r w:rsidRPr="00FF5F60">
        <w:t>Provides access to Microsoft Windows source code for internal development and support.</w:t>
      </w:r>
    </w:p>
    <w:p w14:paraId="24E5E0A1" w14:textId="77777777" w:rsidR="009B0FCB" w:rsidRPr="00CB4806" w:rsidRDefault="009B0FCB" w:rsidP="00FF5F60">
      <w:pPr>
        <w:pStyle w:val="ListParagraph"/>
        <w:numPr>
          <w:ilvl w:val="0"/>
          <w:numId w:val="25"/>
        </w:numPr>
      </w:pPr>
      <w:r w:rsidRPr="00CB4806">
        <w:t>Click on Enterprise Source Licensing Program.</w:t>
      </w:r>
    </w:p>
    <w:p w14:paraId="21E74400" w14:textId="77777777" w:rsidR="009B0FCB" w:rsidRPr="00CB4806" w:rsidRDefault="009B0FCB" w:rsidP="00FF5F60">
      <w:pPr>
        <w:pStyle w:val="ListParagraph"/>
        <w:numPr>
          <w:ilvl w:val="0"/>
          <w:numId w:val="25"/>
        </w:numPr>
      </w:pPr>
      <w:r w:rsidRPr="00CB4806">
        <w:t xml:space="preserve">Click on the LicenseID for which you want to manage Enterprise Source Licensing benefits. </w:t>
      </w:r>
      <w:r w:rsidRPr="00FF5F60">
        <w:rPr>
          <w:highlight w:val="yellow"/>
        </w:rPr>
        <w:t>You will be directed to a page that will inform you how to use the benefit.</w:t>
      </w:r>
      <w:r w:rsidRPr="00CB4806">
        <w:t xml:space="preserve"> </w:t>
      </w:r>
    </w:p>
    <w:p w14:paraId="402880BA" w14:textId="77777777" w:rsidR="009B0FCB" w:rsidRPr="00241819" w:rsidRDefault="009B0FCB" w:rsidP="00241819">
      <w:pPr>
        <w:pStyle w:val="ListParagraph"/>
        <w:numPr>
          <w:ilvl w:val="0"/>
          <w:numId w:val="25"/>
        </w:numPr>
      </w:pPr>
      <w:r w:rsidRPr="00FF5F60">
        <w:rPr>
          <w:highlight w:val="yellow"/>
        </w:rPr>
        <w:t>Promote this benefit to IT managers.</w:t>
      </w:r>
    </w:p>
    <w:p w14:paraId="6CDF3968" w14:textId="77777777" w:rsidR="009B0FCB" w:rsidRDefault="009B0FCB" w:rsidP="00D50FA3">
      <w:pPr>
        <w:pStyle w:val="Heading2"/>
        <w:rPr>
          <w:rFonts w:eastAsia="Times New Roman"/>
          <w:lang w:bidi="ar-SA"/>
        </w:rPr>
      </w:pPr>
      <w:bookmarkStart w:id="29" w:name="_Toc254786689"/>
      <w:r w:rsidRPr="00C128AC">
        <w:rPr>
          <w:rFonts w:eastAsia="Times New Roman"/>
          <w:lang w:bidi="ar-SA"/>
        </w:rPr>
        <w:t>Employee Purchase Program</w:t>
      </w:r>
      <w:bookmarkEnd w:id="29"/>
    </w:p>
    <w:p w14:paraId="4AAA42D1" w14:textId="77777777" w:rsidR="00FF5F60" w:rsidRPr="00C128AC" w:rsidRDefault="00FF5F60" w:rsidP="00FF5F60">
      <w:r w:rsidRPr="00FF5F60">
        <w:t>Contributes to employee satisfaction by providing discounts on Microsoft products.</w:t>
      </w:r>
    </w:p>
    <w:p w14:paraId="00D22578" w14:textId="77777777" w:rsidR="009B0FCB" w:rsidRPr="00FF5F60" w:rsidRDefault="009B0FCB" w:rsidP="00FF5F60">
      <w:pPr>
        <w:pStyle w:val="ListParagraph"/>
        <w:numPr>
          <w:ilvl w:val="0"/>
          <w:numId w:val="26"/>
        </w:numPr>
        <w:rPr>
          <w:rFonts w:eastAsia="Times New Roman"/>
          <w:lang w:bidi="ar-SA"/>
        </w:rPr>
      </w:pPr>
      <w:r w:rsidRPr="00FF5F60">
        <w:rPr>
          <w:rFonts w:eastAsia="Times New Roman"/>
          <w:lang w:bidi="ar-SA"/>
        </w:rPr>
        <w:t xml:space="preserve">Click on Employee Purchase Program. </w:t>
      </w:r>
    </w:p>
    <w:p w14:paraId="18F42265" w14:textId="77777777" w:rsidR="009B0FCB" w:rsidRPr="00FF5F60" w:rsidRDefault="009B0FCB" w:rsidP="00FF5F60">
      <w:pPr>
        <w:pStyle w:val="ListParagraph"/>
        <w:numPr>
          <w:ilvl w:val="0"/>
          <w:numId w:val="26"/>
        </w:numPr>
        <w:rPr>
          <w:rFonts w:eastAsia="Times New Roman"/>
          <w:lang w:bidi="ar-SA"/>
        </w:rPr>
      </w:pPr>
      <w:r w:rsidRPr="00FF5F60">
        <w:rPr>
          <w:rFonts w:eastAsia="Times New Roman"/>
          <w:lang w:bidi="ar-SA"/>
        </w:rPr>
        <w:t xml:space="preserve">Click on the LicenseID for which you want to manage Employee Purchase Program benefits. </w:t>
      </w:r>
    </w:p>
    <w:p w14:paraId="68D84033" w14:textId="77777777" w:rsidR="009B0FCB" w:rsidRPr="00FF5F60" w:rsidRDefault="009B0FCB" w:rsidP="00FF5F60">
      <w:pPr>
        <w:pStyle w:val="ListParagraph"/>
        <w:numPr>
          <w:ilvl w:val="0"/>
          <w:numId w:val="26"/>
        </w:numPr>
        <w:rPr>
          <w:rFonts w:eastAsia="Times New Roman"/>
          <w:lang w:bidi="ar-SA"/>
        </w:rPr>
      </w:pPr>
      <w:r w:rsidRPr="00FF5F60">
        <w:rPr>
          <w:rFonts w:eastAsia="Times New Roman"/>
          <w:lang w:bidi="ar-SA"/>
        </w:rPr>
        <w:t xml:space="preserve">On the next screen, review the Terms and Conditions, then enter your name and click "I Accept" to accept. </w:t>
      </w:r>
    </w:p>
    <w:p w14:paraId="4B23E31E" w14:textId="79BA1569" w:rsidR="009B0FCB" w:rsidRPr="00FF5F60" w:rsidRDefault="009B0FCB" w:rsidP="00FF5F60">
      <w:pPr>
        <w:pStyle w:val="ListParagraph"/>
        <w:numPr>
          <w:ilvl w:val="0"/>
          <w:numId w:val="26"/>
        </w:numPr>
        <w:rPr>
          <w:rFonts w:eastAsia="Times New Roman"/>
          <w:lang w:bidi="ar-SA"/>
        </w:rPr>
      </w:pPr>
      <w:r w:rsidRPr="00FF5F60">
        <w:rPr>
          <w:rFonts w:eastAsia="Times New Roman"/>
          <w:lang w:bidi="ar-SA"/>
        </w:rPr>
        <w:t xml:space="preserve">To begin using the Employee Purchase Program benefit, you must first provide your contact information and eligible domains within your organization to ensure authorized use of these benefits. You will receive an </w:t>
      </w:r>
      <w:r w:rsidR="004C6376">
        <w:rPr>
          <w:rFonts w:eastAsia="Times New Roman"/>
          <w:lang w:bidi="ar-SA"/>
        </w:rPr>
        <w:t>email</w:t>
      </w:r>
      <w:r w:rsidRPr="00FF5F60">
        <w:rPr>
          <w:rFonts w:eastAsia="Times New Roman"/>
          <w:lang w:bidi="ar-SA"/>
        </w:rPr>
        <w:t xml:space="preserve"> with the Program code and a link to the Employee Purchase Program order Web site. You may distribute this to your employees.</w:t>
      </w:r>
    </w:p>
    <w:p w14:paraId="3ACCDE59" w14:textId="77777777" w:rsidR="009B0FCB" w:rsidRPr="00FF5F60" w:rsidRDefault="009B0FCB" w:rsidP="00FF5F60">
      <w:pPr>
        <w:pStyle w:val="ListParagraph"/>
        <w:numPr>
          <w:ilvl w:val="0"/>
          <w:numId w:val="26"/>
        </w:numPr>
        <w:rPr>
          <w:rFonts w:eastAsia="Times New Roman"/>
          <w:lang w:bidi="ar-SA"/>
        </w:rPr>
      </w:pPr>
      <w:r w:rsidRPr="00FF5F60">
        <w:rPr>
          <w:rFonts w:eastAsia="Times New Roman"/>
          <w:lang w:bidi="ar-SA"/>
        </w:rPr>
        <w:t>Promote this benefit to Human Resources and department managers.</w:t>
      </w:r>
    </w:p>
    <w:p w14:paraId="607ADE1D" w14:textId="77777777" w:rsidR="00602FA7" w:rsidRDefault="00602FA7"/>
    <w:p w14:paraId="64A7D9F2" w14:textId="77777777" w:rsidR="009B0FCB" w:rsidRPr="00A72CB7" w:rsidRDefault="00B4431B" w:rsidP="00D62E95">
      <w:pPr>
        <w:pStyle w:val="NoSpacing"/>
        <w:rPr>
          <w:rFonts w:eastAsia="Times New Roman"/>
          <w:lang w:bidi="ar-SA"/>
        </w:rPr>
      </w:pPr>
      <w:bookmarkStart w:id="30" w:name="_Toc254786690"/>
      <w:r>
        <w:rPr>
          <w:rFonts w:eastAsia="Times New Roman"/>
          <w:lang w:bidi="ar-SA"/>
        </w:rPr>
        <w:t>Benefits from outside VLSC</w:t>
      </w:r>
      <w:bookmarkEnd w:id="30"/>
    </w:p>
    <w:p w14:paraId="166109D5" w14:textId="77777777" w:rsidR="009B0FCB" w:rsidRDefault="009B0FCB" w:rsidP="00D62E95">
      <w:pPr>
        <w:pStyle w:val="Heading2"/>
      </w:pPr>
      <w:bookmarkStart w:id="31" w:name="_Toc254786691"/>
      <w:r w:rsidRPr="00A94A1F">
        <w:t xml:space="preserve">New </w:t>
      </w:r>
      <w:r>
        <w:t>Product Versions</w:t>
      </w:r>
      <w:bookmarkEnd w:id="31"/>
    </w:p>
    <w:p w14:paraId="23C2FFF4" w14:textId="77777777" w:rsidR="00FF5F60" w:rsidRDefault="00FF5F60" w:rsidP="00FF5F60">
      <w:r w:rsidRPr="00FF5F60">
        <w:t>Provides new software version releases so you have access to, and own, the latest technology.</w:t>
      </w:r>
    </w:p>
    <w:p w14:paraId="0AE209BD" w14:textId="77777777" w:rsidR="009B0FCB" w:rsidRDefault="009B0FCB" w:rsidP="00D62E95">
      <w:r w:rsidRPr="00CB4806">
        <w:t>Your organization may begin using this benefit on the date your Software Assurance coverage begins. No additional steps are required to activate</w:t>
      </w:r>
      <w:r>
        <w:t xml:space="preserve"> this benefits</w:t>
      </w:r>
      <w:r w:rsidR="00D62E95">
        <w:t>.</w:t>
      </w:r>
    </w:p>
    <w:p w14:paraId="1C9C3FD3" w14:textId="77777777" w:rsidR="00241819" w:rsidRDefault="00241819" w:rsidP="00241819">
      <w:pPr>
        <w:pStyle w:val="Heading2"/>
      </w:pPr>
      <w:bookmarkStart w:id="32" w:name="_Toc254786692"/>
      <w:r w:rsidRPr="00A94A1F">
        <w:t>Step-up Licensing</w:t>
      </w:r>
      <w:bookmarkEnd w:id="32"/>
    </w:p>
    <w:p w14:paraId="314942EB" w14:textId="77777777" w:rsidR="00241819" w:rsidRDefault="00241819" w:rsidP="00241819">
      <w:r w:rsidRPr="000D646E">
        <w:t>Enables you to migrate your software from a lower-level edition to a higher-level edition, such as Office Standard to Office Professional, at a low cost.</w:t>
      </w:r>
    </w:p>
    <w:p w14:paraId="6298ECDD" w14:textId="77777777" w:rsidR="00241819" w:rsidRDefault="00241819" w:rsidP="00241819">
      <w:r w:rsidRPr="00CB4806">
        <w:rPr>
          <w:vanish/>
        </w:rPr>
        <w:t xml:space="preserve">For more details, ask your Microsoft Account Manager or partner, or refer to the </w:t>
      </w:r>
      <w:hyperlink r:id="rId14" w:history="1">
        <w:r w:rsidRPr="00CB4806">
          <w:rPr>
            <w:vanish/>
          </w:rPr>
          <w:t>Microsoft Product List</w:t>
        </w:r>
      </w:hyperlink>
      <w:r w:rsidRPr="00CB4806">
        <w:t>For more details, ask your Microsoft Account Manager or Partner, or refer to the Microsoft Product List (</w:t>
      </w:r>
      <w:hyperlink r:id="rId15" w:history="1">
        <w:r w:rsidRPr="001E3303">
          <w:rPr>
            <w:rStyle w:val="Hyperlink"/>
            <w:rFonts w:ascii="Segoe UI" w:hAnsi="Segoe UI" w:cs="Segoe UI"/>
            <w:sz w:val="18"/>
            <w:szCs w:val="20"/>
          </w:rPr>
          <w:t>http://www.microsoftvolumelicensing.com/userights/</w:t>
        </w:r>
      </w:hyperlink>
      <w:r w:rsidRPr="00CB4806">
        <w:t>)</w:t>
      </w:r>
    </w:p>
    <w:p w14:paraId="1FC3BCAB" w14:textId="77777777" w:rsidR="00241819" w:rsidRDefault="00241819" w:rsidP="00241819">
      <w:pPr>
        <w:pStyle w:val="Heading2"/>
        <w:rPr>
          <w:rFonts w:eastAsia="Times New Roman"/>
        </w:rPr>
      </w:pPr>
      <w:bookmarkStart w:id="33" w:name="_Toc254786693"/>
      <w:r w:rsidRPr="00C128AC">
        <w:rPr>
          <w:rFonts w:eastAsia="Times New Roman"/>
        </w:rPr>
        <w:t>Extended Hotfix Support</w:t>
      </w:r>
      <w:bookmarkEnd w:id="33"/>
      <w:r>
        <w:rPr>
          <w:rFonts w:eastAsia="Times New Roman"/>
        </w:rPr>
        <w:t xml:space="preserve"> </w:t>
      </w:r>
    </w:p>
    <w:p w14:paraId="3329B28E" w14:textId="72D468E2" w:rsidR="009B0FCB" w:rsidRDefault="000D646E" w:rsidP="000D646E">
      <w:pPr>
        <w:rPr>
          <w:rFonts w:eastAsia="Times New Roman"/>
          <w:lang w:bidi="ar-SA"/>
        </w:rPr>
      </w:pPr>
      <w:r>
        <w:rPr>
          <w:rFonts w:eastAsia="Times New Roman"/>
          <w:lang w:bidi="ar-SA"/>
        </w:rPr>
        <w:t>This benefit p</w:t>
      </w:r>
      <w:r w:rsidRPr="000D646E">
        <w:rPr>
          <w:rFonts w:eastAsia="Times New Roman"/>
          <w:lang w:bidi="ar-SA"/>
        </w:rPr>
        <w:t>rovides specific product fixes on a per customer incident basis, beyond the standard product support terms and releases.</w:t>
      </w:r>
    </w:p>
    <w:p w14:paraId="61B3C188" w14:textId="77777777" w:rsidR="009B0FCB" w:rsidRPr="00D174EB" w:rsidRDefault="009B0FCB" w:rsidP="000D646E">
      <w:pPr>
        <w:rPr>
          <w:rFonts w:eastAsia="Times New Roman"/>
          <w:vanish/>
          <w:lang w:bidi="ar-SA"/>
        </w:rPr>
      </w:pPr>
      <w:r w:rsidRPr="00D174EB">
        <w:rPr>
          <w:rFonts w:eastAsia="Times New Roman"/>
          <w:lang w:bidi="ar-SA"/>
        </w:rPr>
        <w:t>After it is determined, typically by a Support Engineer, that the resolution to a customer-report</w:t>
      </w:r>
      <w:r>
        <w:rPr>
          <w:rFonts w:eastAsia="Times New Roman"/>
          <w:lang w:bidi="ar-SA"/>
        </w:rPr>
        <w:t>ed issue will likely require a H</w:t>
      </w:r>
      <w:r w:rsidRPr="00D174EB">
        <w:rPr>
          <w:rFonts w:eastAsia="Times New Roman"/>
          <w:lang w:bidi="ar-SA"/>
        </w:rPr>
        <w:t>otfix for a product in the Extended phase of the support life cycle, contact your Technical Account Manager (TAM). The TAM will work with the appropriate problem resolution team to initiate the process of creating the hotfix.</w:t>
      </w:r>
      <w:r>
        <w:rPr>
          <w:rFonts w:eastAsia="Times New Roman"/>
          <w:lang w:bidi="ar-SA"/>
        </w:rPr>
        <w:t xml:space="preserve"> </w:t>
      </w:r>
      <w:r w:rsidRPr="00D174EB">
        <w:rPr>
          <w:rFonts w:eastAsia="Times New Roman"/>
          <w:lang w:bidi="ar-SA"/>
        </w:rPr>
        <w:t xml:space="preserve">After it is confirmed that a </w:t>
      </w:r>
      <w:r>
        <w:rPr>
          <w:rFonts w:eastAsia="Times New Roman"/>
          <w:lang w:bidi="ar-SA"/>
        </w:rPr>
        <w:t>H</w:t>
      </w:r>
      <w:r w:rsidRPr="00D174EB">
        <w:rPr>
          <w:rFonts w:eastAsia="Times New Roman"/>
          <w:lang w:bidi="ar-SA"/>
        </w:rPr>
        <w:t>otfix can be created and provided to you, the TAM will work with you to sign you up for an Extended Hotfix Support Account (EHSA) or add coverage to your existing EHSA for the affected product.</w:t>
      </w:r>
      <w:r w:rsidRPr="00D174EB">
        <w:rPr>
          <w:rFonts w:eastAsia="Times New Roman"/>
          <w:vanish/>
          <w:lang w:bidi="ar-SA"/>
        </w:rPr>
        <w:t>After it is determined, typically by a Support Engineer, that the resolution to a customer-reported issue will likely require a hotfix for a product in the Extended phase of the support life cycle, contact your Technical Account Manager (TAM). The TAM will work with the appropriate problem resolution team to initiate the process of creating the hotfix.</w:t>
      </w:r>
    </w:p>
    <w:p w14:paraId="48147757" w14:textId="77777777" w:rsidR="009B0FCB" w:rsidRPr="00D174EB" w:rsidRDefault="009B0FCB" w:rsidP="000D646E">
      <w:pPr>
        <w:rPr>
          <w:rFonts w:eastAsia="Times New Roman"/>
          <w:vanish/>
          <w:lang w:bidi="ar-SA"/>
        </w:rPr>
      </w:pPr>
      <w:r w:rsidRPr="00D174EB">
        <w:rPr>
          <w:rFonts w:eastAsia="Times New Roman"/>
          <w:vanish/>
          <w:lang w:bidi="ar-SA"/>
        </w:rPr>
        <w:t>After it is confirmed that a hotfix can be created and provided to you, the TAM will work with you to sign you up for an Extended Hotfix Support Account (EHSA) or add coverage to your existing EHSA for the affected product.</w:t>
      </w:r>
    </w:p>
    <w:p w14:paraId="543324E3" w14:textId="77777777" w:rsidR="009B0FCB" w:rsidRPr="00D174EB" w:rsidRDefault="009B0FCB" w:rsidP="000D646E">
      <w:pPr>
        <w:rPr>
          <w:rFonts w:eastAsia="Times New Roman"/>
          <w:vanish/>
          <w:lang w:bidi="ar-SA"/>
        </w:rPr>
      </w:pPr>
      <w:r w:rsidRPr="00D174EB">
        <w:rPr>
          <w:rFonts w:eastAsia="Times New Roman"/>
          <w:vanish/>
          <w:lang w:bidi="ar-SA"/>
        </w:rPr>
        <w:t>After it is determined, typically by a Support Engineer, that the resolution to a customer-reported issue will likely require a hotfix for a product in the Extended phase of the support life cycle, contact your Technical Account Manager (TAM). The TAM will work with the appropriate problem resolution team to initiate the process of creating the hotfix.</w:t>
      </w:r>
    </w:p>
    <w:p w14:paraId="491B01F7" w14:textId="77777777" w:rsidR="009B0FCB" w:rsidRPr="00D174EB" w:rsidRDefault="009B0FCB" w:rsidP="000D646E">
      <w:pPr>
        <w:rPr>
          <w:rFonts w:eastAsia="Times New Roman"/>
          <w:vanish/>
          <w:lang w:bidi="ar-SA"/>
        </w:rPr>
      </w:pPr>
      <w:r w:rsidRPr="00D174EB">
        <w:rPr>
          <w:rFonts w:eastAsia="Times New Roman"/>
          <w:vanish/>
          <w:lang w:bidi="ar-SA"/>
        </w:rPr>
        <w:t>After it is confirmed that a hotfix can be created and provided to you, the TAM will work with you to sign you up for an Extended Hotfix Support Account (EHSA) or add coverage to your existing EHSA for the affected product.</w:t>
      </w:r>
    </w:p>
    <w:p w14:paraId="2C2730FB" w14:textId="77777777" w:rsidR="009B0FCB" w:rsidRPr="00F37222" w:rsidRDefault="009B0FCB" w:rsidP="000D646E">
      <w:pPr>
        <w:rPr>
          <w:rFonts w:ascii="Segoe UI" w:eastAsia="Times New Roman" w:hAnsi="Segoe UI" w:cs="Segoe UI"/>
          <w:szCs w:val="24"/>
          <w:lang w:bidi="ar-SA"/>
        </w:rPr>
      </w:pPr>
    </w:p>
    <w:p w14:paraId="768ED543" w14:textId="77777777" w:rsidR="009B0FCB" w:rsidRPr="00C128AC" w:rsidRDefault="009B0FCB" w:rsidP="00D50FA3">
      <w:pPr>
        <w:pStyle w:val="Heading2"/>
        <w:rPr>
          <w:rFonts w:eastAsia="Times New Roman"/>
          <w:lang w:bidi="ar-SA"/>
        </w:rPr>
      </w:pPr>
      <w:bookmarkStart w:id="34" w:name="_Toc254786694"/>
      <w:r w:rsidRPr="00C128AC">
        <w:rPr>
          <w:rFonts w:eastAsia="Times New Roman"/>
          <w:lang w:bidi="ar-SA"/>
        </w:rPr>
        <w:lastRenderedPageBreak/>
        <w:t>Microsoft Desktop Optimization Pack</w:t>
      </w:r>
      <w:bookmarkEnd w:id="34"/>
      <w:r w:rsidRPr="00C128AC">
        <w:rPr>
          <w:rFonts w:eastAsia="Times New Roman"/>
          <w:lang w:bidi="ar-SA"/>
        </w:rPr>
        <w:t xml:space="preserve"> </w:t>
      </w:r>
    </w:p>
    <w:p w14:paraId="60986180" w14:textId="77777777" w:rsidR="000D646E" w:rsidRDefault="000D646E" w:rsidP="00241819">
      <w:r w:rsidRPr="000D646E">
        <w:t>Provides six technologies to help manage PCs and improve application deployments. Includes application virtualization, asset &amp; policy management, and diagnostic tools.</w:t>
      </w:r>
    </w:p>
    <w:p w14:paraId="50E15692" w14:textId="77777777" w:rsidR="009B0FCB" w:rsidRPr="00C128AC" w:rsidRDefault="009B0FCB" w:rsidP="00241819">
      <w:r w:rsidRPr="00C128AC">
        <w:t>If you are an MDOP customer, you can download MDOP 2009 R2 through Volume License Service Center</w:t>
      </w:r>
      <w:r w:rsidRPr="00C128AC">
        <w:rPr>
          <w:highlight w:val="yellow"/>
        </w:rPr>
        <w:t>(details?).</w:t>
      </w:r>
      <w:r w:rsidRPr="00C128AC">
        <w:t> </w:t>
      </w:r>
    </w:p>
    <w:p w14:paraId="6FC30E88" w14:textId="77777777" w:rsidR="009B0FCB" w:rsidRPr="00C128AC" w:rsidRDefault="009B0FCB" w:rsidP="00241819">
      <w:pPr>
        <w:pStyle w:val="Heading2"/>
        <w:rPr>
          <w:rFonts w:eastAsia="Times New Roman"/>
          <w:lang w:bidi="ar-SA"/>
        </w:rPr>
      </w:pPr>
      <w:bookmarkStart w:id="35" w:name="_Toc254786695"/>
      <w:r w:rsidRPr="00C128AC">
        <w:rPr>
          <w:rFonts w:eastAsia="Times New Roman"/>
          <w:lang w:bidi="ar-SA"/>
        </w:rPr>
        <w:t>Cold Back-up for Disaster Recovery</w:t>
      </w:r>
      <w:bookmarkStart w:id="36" w:name="_GoBack"/>
      <w:bookmarkEnd w:id="35"/>
      <w:bookmarkEnd w:id="36"/>
      <w:r w:rsidRPr="00C128AC">
        <w:rPr>
          <w:rFonts w:eastAsia="Times New Roman"/>
          <w:lang w:bidi="ar-SA"/>
        </w:rPr>
        <w:t xml:space="preserve"> </w:t>
      </w:r>
    </w:p>
    <w:p w14:paraId="29115C09" w14:textId="77777777" w:rsidR="009B0FCB" w:rsidRDefault="000D646E" w:rsidP="00241819">
      <w:pPr>
        <w:rPr>
          <w:rFonts w:eastAsia="Times New Roman"/>
          <w:lang w:bidi="ar-SA"/>
        </w:rPr>
      </w:pPr>
      <w:r w:rsidRPr="000D646E">
        <w:rPr>
          <w:rFonts w:eastAsia="Times New Roman"/>
          <w:lang w:bidi="ar-SA"/>
        </w:rPr>
        <w:t>Provides licensing for servers used as offline (“cold”) backups, to help improve system availability and protect mission-critical solutions from outages caused by production server downtime.</w:t>
      </w:r>
    </w:p>
    <w:p w14:paraId="1A049D03" w14:textId="77777777" w:rsidR="009B0FCB" w:rsidRDefault="009B0FCB" w:rsidP="00241819">
      <w:pPr>
        <w:rPr>
          <w:rFonts w:eastAsia="Times New Roman"/>
        </w:rPr>
      </w:pPr>
      <w:r w:rsidRPr="00DF586A">
        <w:rPr>
          <w:rFonts w:eastAsia="Times New Roman"/>
        </w:rPr>
        <w:t>You need not take any formal action to activate this benefit. Simply use your Microsoft Volume Licensing media (or downloads) to install product on your backup se</w:t>
      </w:r>
      <w:r>
        <w:rPr>
          <w:rFonts w:eastAsia="Times New Roman"/>
        </w:rPr>
        <w:t xml:space="preserve">rvers. Proof of license and Software Assurance </w:t>
      </w:r>
      <w:r w:rsidRPr="00DF586A">
        <w:rPr>
          <w:rFonts w:eastAsia="Times New Roman"/>
        </w:rPr>
        <w:t xml:space="preserve">coverage for the production server software and required </w:t>
      </w:r>
      <w:r>
        <w:rPr>
          <w:rFonts w:eastAsia="Times New Roman"/>
        </w:rPr>
        <w:t>Client Access Licenses (CALs)</w:t>
      </w:r>
      <w:r w:rsidRPr="00DF586A">
        <w:rPr>
          <w:rFonts w:eastAsia="Times New Roman"/>
        </w:rPr>
        <w:t>, are evidence of your right to the cold backup server licenses.</w:t>
      </w:r>
    </w:p>
    <w:p w14:paraId="3E084A77" w14:textId="77777777" w:rsidR="00241819" w:rsidRDefault="00241819" w:rsidP="00241819">
      <w:pPr>
        <w:pStyle w:val="Heading2"/>
      </w:pPr>
      <w:bookmarkStart w:id="37" w:name="_Toc254786696"/>
      <w:r w:rsidRPr="00A94A1F">
        <w:t>Spread Payments</w:t>
      </w:r>
      <w:bookmarkEnd w:id="37"/>
    </w:p>
    <w:p w14:paraId="5F1D90EB" w14:textId="77777777" w:rsidR="00241819" w:rsidRDefault="00241819" w:rsidP="00241819">
      <w:r w:rsidRPr="00FF5F60">
        <w:t>Payment for License and Software Assurance may be spread across three equal, annual sums.</w:t>
      </w:r>
    </w:p>
    <w:p w14:paraId="0C4D7179" w14:textId="77777777" w:rsidR="00241819" w:rsidRPr="00CB4806" w:rsidRDefault="00241819" w:rsidP="00241819">
      <w:r w:rsidRPr="00CB4806">
        <w:t>Your organization may begin using this benefit on the date your Software Assurance coverage begins. No additional steps are required to activate</w:t>
      </w:r>
      <w:r>
        <w:t xml:space="preserve"> or acquire this benefit</w:t>
      </w:r>
      <w:r w:rsidRPr="00CB4806">
        <w:t>.</w:t>
      </w:r>
    </w:p>
    <w:p w14:paraId="1206EA3A" w14:textId="77777777" w:rsidR="009B0FCB" w:rsidRDefault="000D646E" w:rsidP="000D646E">
      <w:pPr>
        <w:pStyle w:val="NoSpacing"/>
      </w:pPr>
      <w:bookmarkStart w:id="38" w:name="_Toc254786697"/>
      <w:r>
        <w:t>Getting Help</w:t>
      </w:r>
      <w:bookmarkEnd w:id="38"/>
    </w:p>
    <w:p w14:paraId="2E54808C" w14:textId="77777777" w:rsidR="000D646E" w:rsidRDefault="000D646E">
      <w:r>
        <w:t>If you need more help with your Software Assurance Benefits …</w:t>
      </w:r>
    </w:p>
    <w:p w14:paraId="7AD44DA7" w14:textId="77777777" w:rsidR="000D646E" w:rsidRDefault="000D646E" w:rsidP="0036376B">
      <w:pPr>
        <w:pStyle w:val="NoSpacing"/>
      </w:pPr>
      <w:bookmarkStart w:id="39" w:name="_Toc254786698"/>
      <w:r>
        <w:t>Tips for getting the most out of your SA Benefits</w:t>
      </w:r>
      <w:bookmarkEnd w:id="39"/>
    </w:p>
    <w:p w14:paraId="3DB3F4DB" w14:textId="77777777" w:rsidR="000D646E" w:rsidRDefault="0036376B">
      <w:r>
        <w:t>Some tips to help you maximize the SA benefits for your organization:</w:t>
      </w:r>
    </w:p>
    <w:p w14:paraId="3BC552B2" w14:textId="77777777" w:rsidR="0036376B" w:rsidRDefault="0036376B" w:rsidP="0036376B">
      <w:pPr>
        <w:pStyle w:val="ListParagraph"/>
        <w:numPr>
          <w:ilvl w:val="0"/>
          <w:numId w:val="28"/>
        </w:numPr>
      </w:pPr>
      <w:r>
        <w:t xml:space="preserve">Evaluate your office’s needs. </w:t>
      </w:r>
    </w:p>
    <w:p w14:paraId="1C02480A" w14:textId="77777777" w:rsidR="0036376B" w:rsidRDefault="0036376B" w:rsidP="0036376B">
      <w:pPr>
        <w:pStyle w:val="ListParagraph"/>
        <w:numPr>
          <w:ilvl w:val="0"/>
          <w:numId w:val="28"/>
        </w:numPr>
      </w:pPr>
      <w:r>
        <w:t xml:space="preserve">Sign in and review the benefits available to your organization. </w:t>
      </w:r>
    </w:p>
    <w:sectPr w:rsidR="0036376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0FB1A" w14:textId="77777777" w:rsidR="00F06610" w:rsidRDefault="00F06610" w:rsidP="00916E4B">
      <w:pPr>
        <w:spacing w:after="0"/>
      </w:pPr>
      <w:r>
        <w:separator/>
      </w:r>
    </w:p>
  </w:endnote>
  <w:endnote w:type="continuationSeparator" w:id="0">
    <w:p w14:paraId="5DDA247A" w14:textId="77777777" w:rsidR="00F06610" w:rsidRDefault="00F06610" w:rsidP="00916E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Condensed">
    <w:altName w:val="Segoe 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71607"/>
      <w:docPartObj>
        <w:docPartGallery w:val="Page Numbers (Bottom of Page)"/>
        <w:docPartUnique/>
      </w:docPartObj>
    </w:sdtPr>
    <w:sdtEndPr>
      <w:rPr>
        <w:noProof/>
      </w:rPr>
    </w:sdtEndPr>
    <w:sdtContent>
      <w:p w14:paraId="2E6527C4" w14:textId="77777777" w:rsidR="004C7461" w:rsidRDefault="004C7461">
        <w:pPr>
          <w:pStyle w:val="Footer"/>
          <w:jc w:val="center"/>
        </w:pPr>
        <w:r>
          <w:rPr>
            <w:noProof/>
            <w:lang w:bidi="ar-SA"/>
          </w:rPr>
          <mc:AlternateContent>
            <mc:Choice Requires="wps">
              <w:drawing>
                <wp:inline distT="0" distB="0" distL="0" distR="0" wp14:anchorId="143C3B4E" wp14:editId="65BBDF3F">
                  <wp:extent cx="5943600" cy="45085"/>
                  <wp:effectExtent l="9525" t="9525" r="0" b="2540"/>
                  <wp:docPr id="2"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2183799"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" fillcolor="black [3213]" stroked="f" strokecolor="black [3213]">
                  <v:fill r:id="rId1" o:title="" type="pattern"/>
                  <w10:anchorlock/>
                </v:shape>
              </w:pict>
            </mc:Fallback>
          </mc:AlternateContent>
        </w:r>
      </w:p>
      <w:p w14:paraId="79B34B3D" w14:textId="77777777" w:rsidR="004C7461" w:rsidRDefault="004C7461" w:rsidP="00916E4B">
        <w:pPr>
          <w:pStyle w:val="Footer"/>
          <w:jc w:val="both"/>
        </w:pPr>
        <w:r>
          <w:t>Software Assurance Benefits Guide</w:t>
        </w:r>
        <w:r>
          <w:tab/>
        </w:r>
        <w:r>
          <w:tab/>
        </w:r>
        <w:r>
          <w:fldChar w:fldCharType="begin"/>
        </w:r>
        <w:r>
          <w:instrText xml:space="preserve"> PAGE    \* MERGEFORMAT </w:instrText>
        </w:r>
        <w:r>
          <w:fldChar w:fldCharType="separate"/>
        </w:r>
        <w:r w:rsidR="00D50FA3">
          <w:rPr>
            <w:noProof/>
          </w:rPr>
          <w:t>9</w:t>
        </w:r>
        <w:r>
          <w:rPr>
            <w:noProof/>
          </w:rPr>
          <w:fldChar w:fldCharType="end"/>
        </w:r>
      </w:p>
    </w:sdtContent>
  </w:sdt>
  <w:p w14:paraId="6E5A5679" w14:textId="77777777" w:rsidR="004C7461" w:rsidRDefault="004C74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C2BFD" w14:textId="77777777" w:rsidR="00F06610" w:rsidRDefault="00F06610" w:rsidP="00916E4B">
      <w:pPr>
        <w:spacing w:after="0"/>
      </w:pPr>
      <w:r>
        <w:separator/>
      </w:r>
    </w:p>
  </w:footnote>
  <w:footnote w:type="continuationSeparator" w:id="0">
    <w:p w14:paraId="4626B920" w14:textId="77777777" w:rsidR="00F06610" w:rsidRDefault="00F06610" w:rsidP="00916E4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8352B"/>
    <w:multiLevelType w:val="hybridMultilevel"/>
    <w:tmpl w:val="EB4A0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8BD"/>
    <w:multiLevelType w:val="hybridMultilevel"/>
    <w:tmpl w:val="071E8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862EA"/>
    <w:multiLevelType w:val="hybridMultilevel"/>
    <w:tmpl w:val="D2303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B6BA7"/>
    <w:multiLevelType w:val="hybridMultilevel"/>
    <w:tmpl w:val="5F162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D3BB4"/>
    <w:multiLevelType w:val="hybridMultilevel"/>
    <w:tmpl w:val="55760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336DC"/>
    <w:multiLevelType w:val="hybridMultilevel"/>
    <w:tmpl w:val="ADA8B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B1259"/>
    <w:multiLevelType w:val="hybridMultilevel"/>
    <w:tmpl w:val="1ADE3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47613"/>
    <w:multiLevelType w:val="hybridMultilevel"/>
    <w:tmpl w:val="346C5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A6082"/>
    <w:multiLevelType w:val="hybridMultilevel"/>
    <w:tmpl w:val="27D0C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D332A"/>
    <w:multiLevelType w:val="hybridMultilevel"/>
    <w:tmpl w:val="01EE5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84BF8"/>
    <w:multiLevelType w:val="hybridMultilevel"/>
    <w:tmpl w:val="49B4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1215F"/>
    <w:multiLevelType w:val="hybridMultilevel"/>
    <w:tmpl w:val="CC9C0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6163C"/>
    <w:multiLevelType w:val="hybridMultilevel"/>
    <w:tmpl w:val="5C78B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B1B31"/>
    <w:multiLevelType w:val="hybridMultilevel"/>
    <w:tmpl w:val="A0F8D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45593"/>
    <w:multiLevelType w:val="hybridMultilevel"/>
    <w:tmpl w:val="6B3C7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945FB"/>
    <w:multiLevelType w:val="hybridMultilevel"/>
    <w:tmpl w:val="E7B4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A210E"/>
    <w:multiLevelType w:val="hybridMultilevel"/>
    <w:tmpl w:val="99C6B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32342"/>
    <w:multiLevelType w:val="hybridMultilevel"/>
    <w:tmpl w:val="AE360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393116"/>
    <w:multiLevelType w:val="hybridMultilevel"/>
    <w:tmpl w:val="D1543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13D75"/>
    <w:multiLevelType w:val="hybridMultilevel"/>
    <w:tmpl w:val="CD388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B66FC"/>
    <w:multiLevelType w:val="hybridMultilevel"/>
    <w:tmpl w:val="5A4CA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B43D5"/>
    <w:multiLevelType w:val="hybridMultilevel"/>
    <w:tmpl w:val="0124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B42C9"/>
    <w:multiLevelType w:val="hybridMultilevel"/>
    <w:tmpl w:val="9288E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CC2EEF"/>
    <w:multiLevelType w:val="hybridMultilevel"/>
    <w:tmpl w:val="32E2769A"/>
    <w:lvl w:ilvl="0" w:tplc="163C7B5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7B3A44"/>
    <w:multiLevelType w:val="hybridMultilevel"/>
    <w:tmpl w:val="F2F2B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965F5"/>
    <w:multiLevelType w:val="hybridMultilevel"/>
    <w:tmpl w:val="633A0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8134B"/>
    <w:multiLevelType w:val="hybridMultilevel"/>
    <w:tmpl w:val="D3AAB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A86EFF"/>
    <w:multiLevelType w:val="hybridMultilevel"/>
    <w:tmpl w:val="16BEF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6164D"/>
    <w:multiLevelType w:val="hybridMultilevel"/>
    <w:tmpl w:val="69B4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8"/>
  </w:num>
  <w:num w:numId="4">
    <w:abstractNumId w:val="15"/>
  </w:num>
  <w:num w:numId="5">
    <w:abstractNumId w:val="3"/>
  </w:num>
  <w:num w:numId="6">
    <w:abstractNumId w:val="4"/>
  </w:num>
  <w:num w:numId="7">
    <w:abstractNumId w:val="20"/>
  </w:num>
  <w:num w:numId="8">
    <w:abstractNumId w:val="7"/>
  </w:num>
  <w:num w:numId="9">
    <w:abstractNumId w:val="24"/>
  </w:num>
  <w:num w:numId="10">
    <w:abstractNumId w:val="2"/>
  </w:num>
  <w:num w:numId="11">
    <w:abstractNumId w:val="13"/>
  </w:num>
  <w:num w:numId="12">
    <w:abstractNumId w:val="22"/>
  </w:num>
  <w:num w:numId="13">
    <w:abstractNumId w:val="18"/>
  </w:num>
  <w:num w:numId="14">
    <w:abstractNumId w:val="10"/>
  </w:num>
  <w:num w:numId="15">
    <w:abstractNumId w:val="14"/>
  </w:num>
  <w:num w:numId="16">
    <w:abstractNumId w:val="11"/>
  </w:num>
  <w:num w:numId="17">
    <w:abstractNumId w:val="19"/>
  </w:num>
  <w:num w:numId="18">
    <w:abstractNumId w:val="17"/>
  </w:num>
  <w:num w:numId="19">
    <w:abstractNumId w:val="27"/>
  </w:num>
  <w:num w:numId="20">
    <w:abstractNumId w:val="21"/>
  </w:num>
  <w:num w:numId="21">
    <w:abstractNumId w:val="0"/>
  </w:num>
  <w:num w:numId="22">
    <w:abstractNumId w:val="9"/>
  </w:num>
  <w:num w:numId="23">
    <w:abstractNumId w:val="8"/>
  </w:num>
  <w:num w:numId="24">
    <w:abstractNumId w:val="1"/>
  </w:num>
  <w:num w:numId="25">
    <w:abstractNumId w:val="6"/>
  </w:num>
  <w:num w:numId="26">
    <w:abstractNumId w:val="16"/>
  </w:num>
  <w:num w:numId="27">
    <w:abstractNumId w:val="23"/>
  </w:num>
  <w:num w:numId="28">
    <w:abstractNumId w:val="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formLetters"/>
    <w:dataType w:val="textFile"/>
    <w:activeRecord w:val="-1"/>
  </w:mailMerg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A7"/>
    <w:rsid w:val="000B1D78"/>
    <w:rsid w:val="000D646E"/>
    <w:rsid w:val="0023177B"/>
    <w:rsid w:val="00241819"/>
    <w:rsid w:val="0036376B"/>
    <w:rsid w:val="00365DB9"/>
    <w:rsid w:val="00473522"/>
    <w:rsid w:val="004C5D05"/>
    <w:rsid w:val="004C6376"/>
    <w:rsid w:val="004C7461"/>
    <w:rsid w:val="00602FA7"/>
    <w:rsid w:val="00633275"/>
    <w:rsid w:val="006E290C"/>
    <w:rsid w:val="00831F79"/>
    <w:rsid w:val="00916E4B"/>
    <w:rsid w:val="009B0FCB"/>
    <w:rsid w:val="00A80021"/>
    <w:rsid w:val="00AF7B44"/>
    <w:rsid w:val="00B4431B"/>
    <w:rsid w:val="00B50BB8"/>
    <w:rsid w:val="00C70E06"/>
    <w:rsid w:val="00D44D90"/>
    <w:rsid w:val="00D50FA3"/>
    <w:rsid w:val="00D62E95"/>
    <w:rsid w:val="00DF2820"/>
    <w:rsid w:val="00E0256B"/>
    <w:rsid w:val="00E07D3C"/>
    <w:rsid w:val="00E70E48"/>
    <w:rsid w:val="00F06610"/>
    <w:rsid w:val="00FF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CBA1A2"/>
  <w15:docId w15:val="{A0C5F520-1A88-45A8-A822-E01BBB5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D05"/>
    <w:pPr>
      <w:spacing w:after="120" w:line="240" w:lineRule="auto"/>
    </w:pPr>
    <w:rPr>
      <w:rFonts w:eastAsiaTheme="minorEastAsia"/>
      <w:lang w:bidi="en-US"/>
    </w:rPr>
  </w:style>
  <w:style w:type="paragraph" w:styleId="Heading1">
    <w:name w:val="heading 1"/>
    <w:aliases w:val="VLSC Heading 2"/>
    <w:basedOn w:val="NoSpacing"/>
    <w:next w:val="Normal"/>
    <w:link w:val="Heading1Char"/>
    <w:uiPriority w:val="9"/>
    <w:qFormat/>
    <w:rsid w:val="004C5D05"/>
    <w:pPr>
      <w:outlineLvl w:val="0"/>
    </w:pPr>
    <w:rPr>
      <w:sz w:val="22"/>
      <w:szCs w:val="24"/>
    </w:rPr>
  </w:style>
  <w:style w:type="paragraph" w:styleId="Heading2">
    <w:name w:val="heading 2"/>
    <w:basedOn w:val="Normal"/>
    <w:next w:val="Normal"/>
    <w:link w:val="Heading2Char"/>
    <w:uiPriority w:val="9"/>
    <w:unhideWhenUsed/>
    <w:qFormat/>
    <w:rsid w:val="004C5D05"/>
    <w:pPr>
      <w:keepNext/>
      <w:keepLines/>
      <w:spacing w:before="200" w:after="0"/>
      <w:outlineLvl w:val="1"/>
    </w:pPr>
    <w:rPr>
      <w:rFonts w:ascii="Segoe UI" w:eastAsiaTheme="majorEastAsia" w:hAnsi="Segoe UI" w:cstheme="majorBidi"/>
      <w:b/>
      <w:bCs/>
      <w:color w:val="17365D" w:themeColor="text2" w:themeShade="BF"/>
      <w:sz w:val="26"/>
      <w:szCs w:val="26"/>
    </w:rPr>
  </w:style>
  <w:style w:type="paragraph" w:styleId="Heading3">
    <w:name w:val="heading 3"/>
    <w:basedOn w:val="Normal"/>
    <w:next w:val="Normal"/>
    <w:link w:val="Heading3Char"/>
    <w:uiPriority w:val="9"/>
    <w:unhideWhenUsed/>
    <w:qFormat/>
    <w:rsid w:val="006E290C"/>
    <w:pPr>
      <w:spacing w:after="0"/>
      <w:outlineLvl w:val="2"/>
    </w:pPr>
    <w:rPr>
      <w:rFonts w:ascii="Verdana" w:eastAsia="Times New Roman" w:hAnsi="Verdana" w:cs="Segoe UI"/>
      <w:b/>
      <w:bCs/>
      <w:color w:val="333333"/>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F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A7"/>
    <w:rPr>
      <w:rFonts w:ascii="Tahoma" w:eastAsiaTheme="minorEastAsia" w:hAnsi="Tahoma" w:cs="Tahoma"/>
      <w:sz w:val="16"/>
      <w:szCs w:val="16"/>
      <w:lang w:bidi="en-US"/>
    </w:rPr>
  </w:style>
  <w:style w:type="paragraph" w:styleId="NoSpacing">
    <w:name w:val="No Spacing"/>
    <w:aliases w:val="VLSC Heading 1"/>
    <w:basedOn w:val="Normal"/>
    <w:uiPriority w:val="1"/>
    <w:qFormat/>
    <w:rsid w:val="004C5D05"/>
    <w:rPr>
      <w:rFonts w:ascii="Segoe UI" w:hAnsi="Segoe UI" w:cs="Segoe UI"/>
      <w:b/>
      <w:color w:val="17365D" w:themeColor="text2" w:themeShade="BF"/>
      <w:sz w:val="28"/>
    </w:rPr>
  </w:style>
  <w:style w:type="table" w:styleId="TableGrid">
    <w:name w:val="Table Grid"/>
    <w:basedOn w:val="TableNormal"/>
    <w:uiPriority w:val="59"/>
    <w:rsid w:val="00602FA7"/>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916E4B"/>
    <w:rPr>
      <w:sz w:val="16"/>
      <w:szCs w:val="16"/>
    </w:rPr>
  </w:style>
  <w:style w:type="paragraph" w:styleId="CommentText">
    <w:name w:val="annotation text"/>
    <w:basedOn w:val="Normal"/>
    <w:link w:val="CommentTextChar"/>
    <w:uiPriority w:val="99"/>
    <w:rsid w:val="00916E4B"/>
    <w:rPr>
      <w:sz w:val="20"/>
      <w:szCs w:val="20"/>
    </w:rPr>
  </w:style>
  <w:style w:type="character" w:customStyle="1" w:styleId="CommentTextChar">
    <w:name w:val="Comment Text Char"/>
    <w:basedOn w:val="DefaultParagraphFont"/>
    <w:link w:val="CommentText"/>
    <w:uiPriority w:val="99"/>
    <w:rsid w:val="00916E4B"/>
    <w:rPr>
      <w:rFonts w:eastAsiaTheme="minorEastAsia"/>
      <w:sz w:val="20"/>
      <w:szCs w:val="20"/>
      <w:lang w:bidi="en-US"/>
    </w:rPr>
  </w:style>
  <w:style w:type="character" w:styleId="Hyperlink">
    <w:name w:val="Hyperlink"/>
    <w:basedOn w:val="DefaultParagraphFont"/>
    <w:uiPriority w:val="99"/>
    <w:unhideWhenUsed/>
    <w:rsid w:val="00916E4B"/>
    <w:rPr>
      <w:color w:val="0000FF" w:themeColor="hyperlink"/>
      <w:u w:val="single"/>
    </w:rPr>
  </w:style>
  <w:style w:type="paragraph" w:styleId="ListParagraph">
    <w:name w:val="List Paragraph"/>
    <w:basedOn w:val="Normal"/>
    <w:uiPriority w:val="34"/>
    <w:qFormat/>
    <w:rsid w:val="00916E4B"/>
    <w:pPr>
      <w:ind w:left="720"/>
      <w:contextualSpacing/>
    </w:pPr>
  </w:style>
  <w:style w:type="paragraph" w:styleId="Header">
    <w:name w:val="header"/>
    <w:basedOn w:val="Normal"/>
    <w:link w:val="HeaderChar"/>
    <w:uiPriority w:val="99"/>
    <w:unhideWhenUsed/>
    <w:rsid w:val="00916E4B"/>
    <w:pPr>
      <w:tabs>
        <w:tab w:val="center" w:pos="4680"/>
        <w:tab w:val="right" w:pos="9360"/>
      </w:tabs>
      <w:spacing w:after="0"/>
    </w:pPr>
  </w:style>
  <w:style w:type="character" w:customStyle="1" w:styleId="HeaderChar">
    <w:name w:val="Header Char"/>
    <w:basedOn w:val="DefaultParagraphFont"/>
    <w:link w:val="Header"/>
    <w:uiPriority w:val="99"/>
    <w:rsid w:val="00916E4B"/>
    <w:rPr>
      <w:rFonts w:eastAsiaTheme="minorEastAsia"/>
      <w:lang w:bidi="en-US"/>
    </w:rPr>
  </w:style>
  <w:style w:type="paragraph" w:styleId="Footer">
    <w:name w:val="footer"/>
    <w:basedOn w:val="Normal"/>
    <w:link w:val="FooterChar"/>
    <w:uiPriority w:val="99"/>
    <w:unhideWhenUsed/>
    <w:rsid w:val="00916E4B"/>
    <w:pPr>
      <w:tabs>
        <w:tab w:val="center" w:pos="4680"/>
        <w:tab w:val="right" w:pos="9360"/>
      </w:tabs>
      <w:spacing w:after="0"/>
    </w:pPr>
  </w:style>
  <w:style w:type="character" w:customStyle="1" w:styleId="FooterChar">
    <w:name w:val="Footer Char"/>
    <w:basedOn w:val="DefaultParagraphFont"/>
    <w:link w:val="Footer"/>
    <w:uiPriority w:val="99"/>
    <w:rsid w:val="00916E4B"/>
    <w:rPr>
      <w:rFonts w:eastAsiaTheme="minorEastAsia"/>
      <w:lang w:bidi="en-US"/>
    </w:rPr>
  </w:style>
  <w:style w:type="table" w:styleId="LightList-Accent5">
    <w:name w:val="Light List Accent 5"/>
    <w:basedOn w:val="TableNormal"/>
    <w:uiPriority w:val="61"/>
    <w:rsid w:val="00916E4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a12">
    <w:name w:val="Pa12"/>
    <w:basedOn w:val="Normal"/>
    <w:next w:val="Normal"/>
    <w:uiPriority w:val="99"/>
    <w:rsid w:val="00916E4B"/>
    <w:pPr>
      <w:autoSpaceDE w:val="0"/>
      <w:autoSpaceDN w:val="0"/>
      <w:adjustRightInd w:val="0"/>
      <w:spacing w:after="0" w:line="241" w:lineRule="atLeast"/>
    </w:pPr>
    <w:rPr>
      <w:rFonts w:ascii="Segoe Condensed" w:eastAsiaTheme="minorHAnsi" w:hAnsi="Segoe Condensed"/>
      <w:sz w:val="24"/>
      <w:szCs w:val="24"/>
      <w:lang w:bidi="ar-SA"/>
    </w:rPr>
  </w:style>
  <w:style w:type="character" w:customStyle="1" w:styleId="A6">
    <w:name w:val="A6"/>
    <w:uiPriority w:val="99"/>
    <w:rsid w:val="00916E4B"/>
    <w:rPr>
      <w:rFonts w:cs="Segoe Condensed"/>
      <w:color w:val="000000"/>
      <w:sz w:val="14"/>
      <w:szCs w:val="14"/>
    </w:rPr>
  </w:style>
  <w:style w:type="character" w:customStyle="1" w:styleId="Heading1Char">
    <w:name w:val="Heading 1 Char"/>
    <w:aliases w:val="VLSC Heading 2 Char"/>
    <w:basedOn w:val="DefaultParagraphFont"/>
    <w:link w:val="Heading1"/>
    <w:uiPriority w:val="9"/>
    <w:rsid w:val="004C5D05"/>
    <w:rPr>
      <w:rFonts w:ascii="Segoe UI" w:eastAsiaTheme="minorEastAsia" w:hAnsi="Segoe UI" w:cs="Segoe UI"/>
      <w:b/>
      <w:color w:val="17365D" w:themeColor="text2" w:themeShade="BF"/>
      <w:szCs w:val="24"/>
      <w:lang w:bidi="en-US"/>
    </w:rPr>
  </w:style>
  <w:style w:type="character" w:customStyle="1" w:styleId="Heading2Char">
    <w:name w:val="Heading 2 Char"/>
    <w:basedOn w:val="DefaultParagraphFont"/>
    <w:link w:val="Heading2"/>
    <w:uiPriority w:val="9"/>
    <w:rsid w:val="004C5D05"/>
    <w:rPr>
      <w:rFonts w:ascii="Segoe UI" w:eastAsiaTheme="majorEastAsia" w:hAnsi="Segoe UI" w:cstheme="majorBidi"/>
      <w:b/>
      <w:bCs/>
      <w:color w:val="17365D" w:themeColor="text2" w:themeShade="BF"/>
      <w:sz w:val="26"/>
      <w:szCs w:val="26"/>
      <w:lang w:bidi="en-US"/>
    </w:rPr>
  </w:style>
  <w:style w:type="paragraph" w:styleId="TOCHeading">
    <w:name w:val="TOC Heading"/>
    <w:basedOn w:val="Heading1"/>
    <w:next w:val="Normal"/>
    <w:uiPriority w:val="39"/>
    <w:semiHidden/>
    <w:unhideWhenUsed/>
    <w:qFormat/>
    <w:rsid w:val="00B4431B"/>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bidi="ar-SA"/>
    </w:rPr>
  </w:style>
  <w:style w:type="paragraph" w:styleId="TOC1">
    <w:name w:val="toc 1"/>
    <w:basedOn w:val="Normal"/>
    <w:next w:val="Normal"/>
    <w:autoRedefine/>
    <w:uiPriority w:val="39"/>
    <w:unhideWhenUsed/>
    <w:rsid w:val="00B4431B"/>
    <w:pPr>
      <w:spacing w:after="100"/>
    </w:pPr>
  </w:style>
  <w:style w:type="paragraph" w:styleId="TOC2">
    <w:name w:val="toc 2"/>
    <w:basedOn w:val="Normal"/>
    <w:next w:val="Normal"/>
    <w:autoRedefine/>
    <w:uiPriority w:val="39"/>
    <w:unhideWhenUsed/>
    <w:rsid w:val="00B4431B"/>
    <w:pPr>
      <w:spacing w:after="100"/>
      <w:ind w:left="220"/>
    </w:pPr>
  </w:style>
  <w:style w:type="character" w:customStyle="1" w:styleId="Heading3Char">
    <w:name w:val="Heading 3 Char"/>
    <w:basedOn w:val="DefaultParagraphFont"/>
    <w:link w:val="Heading3"/>
    <w:uiPriority w:val="9"/>
    <w:rsid w:val="006E290C"/>
    <w:rPr>
      <w:rFonts w:ascii="Verdana" w:eastAsia="Times New Roman" w:hAnsi="Verdana" w:cs="Segoe UI"/>
      <w:b/>
      <w:bCs/>
      <w:color w:val="333333"/>
      <w:sz w:val="18"/>
      <w:szCs w:val="21"/>
      <w:lang w:bidi="en-US"/>
    </w:rPr>
  </w:style>
  <w:style w:type="paragraph" w:styleId="CommentSubject">
    <w:name w:val="annotation subject"/>
    <w:basedOn w:val="CommentText"/>
    <w:next w:val="CommentText"/>
    <w:link w:val="CommentSubjectChar"/>
    <w:uiPriority w:val="99"/>
    <w:semiHidden/>
    <w:unhideWhenUsed/>
    <w:rsid w:val="006E290C"/>
    <w:rPr>
      <w:b/>
      <w:bCs/>
    </w:rPr>
  </w:style>
  <w:style w:type="character" w:customStyle="1" w:styleId="CommentSubjectChar">
    <w:name w:val="Comment Subject Char"/>
    <w:basedOn w:val="CommentTextChar"/>
    <w:link w:val="CommentSubject"/>
    <w:uiPriority w:val="99"/>
    <w:semiHidden/>
    <w:rsid w:val="006E290C"/>
    <w:rPr>
      <w:rFonts w:eastAsiaTheme="minorEastAsia"/>
      <w:b/>
      <w:bCs/>
      <w:sz w:val="20"/>
      <w:szCs w:val="20"/>
      <w:lang w:bidi="en-US"/>
    </w:rPr>
  </w:style>
  <w:style w:type="paragraph" w:styleId="TOC3">
    <w:name w:val="toc 3"/>
    <w:basedOn w:val="Normal"/>
    <w:next w:val="Normal"/>
    <w:autoRedefine/>
    <w:uiPriority w:val="39"/>
    <w:unhideWhenUsed/>
    <w:rsid w:val="00E70E48"/>
    <w:pPr>
      <w:spacing w:after="100"/>
      <w:ind w:left="440"/>
    </w:pPr>
  </w:style>
  <w:style w:type="paragraph" w:styleId="Caption">
    <w:name w:val="caption"/>
    <w:basedOn w:val="Normal"/>
    <w:next w:val="Normal"/>
    <w:uiPriority w:val="35"/>
    <w:unhideWhenUsed/>
    <w:qFormat/>
    <w:rsid w:val="004C7461"/>
    <w:pPr>
      <w:spacing w:after="200"/>
    </w:pPr>
    <w:rPr>
      <w:bCs/>
      <w:sz w:val="18"/>
      <w:szCs w:val="18"/>
    </w:rPr>
  </w:style>
  <w:style w:type="character" w:styleId="FollowedHyperlink">
    <w:name w:val="FollowedHyperlink"/>
    <w:basedOn w:val="DefaultParagraphFont"/>
    <w:uiPriority w:val="99"/>
    <w:semiHidden/>
    <w:unhideWhenUsed/>
    <w:rsid w:val="00E025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crosofthup.com/hupus/chooser.aspx?culture=en-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pmarketing.digitalriver.com/HUP/demo.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pmarketing.digitalriver.com/HUP/demo.htm" TargetMode="External"/><Relationship Id="rId5" Type="http://schemas.openxmlformats.org/officeDocument/2006/relationships/webSettings" Target="webSettings.xml"/><Relationship Id="rId15" Type="http://schemas.openxmlformats.org/officeDocument/2006/relationships/hyperlink" Target="http://www.microsoftvolumelicensing.com/userights/"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ignup.live.com/signup.aspx?id=251248&amp;ru=http%3a%2f%2fhome.live.com%2f%3fshowunauth%3d1%26mcid%3dWLWave3Intro%26new%3dtrue&amp;cp=2&amp;mkt=en-US&amp;rollrs=12&amp;lic=1" TargetMode="External"/><Relationship Id="rId14" Type="http://schemas.openxmlformats.org/officeDocument/2006/relationships/hyperlink" Target="http://microsoft.com/licensing/userigh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D3E08-1175-4BC2-87EB-FF746365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3461</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c:creator>
  <cp:lastModifiedBy>Microsoft account</cp:lastModifiedBy>
  <cp:revision>3</cp:revision>
  <dcterms:created xsi:type="dcterms:W3CDTF">2025-11-17T00:24:00Z</dcterms:created>
  <dcterms:modified xsi:type="dcterms:W3CDTF">2025-11-17T00:25:00Z</dcterms:modified>
</cp:coreProperties>
</file>